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E3431B">
        <w:rPr>
          <w:rFonts w:eastAsia="Arial Unicode MS" w:cs="Arial"/>
          <w:b/>
          <w:szCs w:val="24"/>
        </w:rPr>
        <w:t>0</w:t>
      </w:r>
      <w:r w:rsidR="00476AB3">
        <w:rPr>
          <w:rFonts w:eastAsia="Arial Unicode MS" w:cs="Arial"/>
          <w:b/>
          <w:szCs w:val="24"/>
        </w:rPr>
        <w:t>4</w:t>
      </w:r>
      <w:r w:rsidR="00274233" w:rsidRPr="004705C3">
        <w:rPr>
          <w:rFonts w:eastAsia="Arial Unicode MS" w:cs="Arial"/>
          <w:b/>
          <w:szCs w:val="24"/>
        </w:rPr>
        <w:t>/20</w:t>
      </w:r>
      <w:r w:rsidR="00E3431B">
        <w:rPr>
          <w:rFonts w:eastAsia="Arial Unicode MS" w:cs="Arial"/>
          <w:b/>
          <w:szCs w:val="24"/>
        </w:rPr>
        <w:t>20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1321B9" w:rsidRDefault="001321B9" w:rsidP="001B2A80">
      <w:pPr>
        <w:spacing w:line="360" w:lineRule="auto"/>
        <w:ind w:left="5103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 PARA PREENCHIMENTO DE VAGAS TEMPORÁRIAS E PARA A FORMAÇÃO DE CADASTRO DE RESERVA PARA O ANO DE 2020 DA PREFEITURA MUNICIPAL DE RODEIO.</w:t>
      </w:r>
    </w:p>
    <w:p w:rsidR="001321B9" w:rsidRP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1321B9" w:rsidRDefault="001321B9" w:rsidP="001B2A80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bCs/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, faz saber a quem possa interessar </w:t>
      </w:r>
      <w:r w:rsidRPr="001321B9">
        <w:rPr>
          <w:szCs w:val="24"/>
        </w:rPr>
        <w:t>que realizará PROCESSO SELETIVO para preenchimento de vagas temporárias de categorias funcionais constantes nos Quadros de Pessoal da Administração Pública Municipal e para a formação de cadastro de reserva para o ano de 2020 o qual reger-se-á Lei Ordinária nº 2052 de 01 de dezembro de 2017, pelas 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476AB3" w:rsidP="00476AB3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07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476AB3" w:rsidP="00476AB3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07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15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05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476AB3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lastRenderedPageBreak/>
              <w:t>19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013F1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476AB3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236ED7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Default="00476AB3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21/05</w:t>
            </w:r>
            <w:r w:rsidR="00236ED7">
              <w:rPr>
                <w:rFonts w:ascii="Arial" w:hAnsi="Arial" w:cs="Arial"/>
                <w:b/>
                <w:color w:val="auto"/>
                <w:szCs w:val="24"/>
              </w:rPr>
              <w:t>/2020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Pr="004705C3" w:rsidRDefault="00236ED7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Interposição de recurso, conforme item 7.6 do Edital.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476AB3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25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05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tblInd w:w="5" w:type="dxa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E61B58">
        <w:trPr>
          <w:gridBefore w:val="1"/>
          <w:wBefore w:w="20" w:type="dxa"/>
          <w:cantSplit/>
          <w:trHeight w:val="626"/>
          <w:tblHeader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9F0F06" w:rsidRPr="004705C3" w:rsidTr="00E61B5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F0F06" w:rsidRDefault="009F0F06" w:rsidP="009F0F06">
            <w:pPr>
              <w:spacing w:line="360" w:lineRule="auto"/>
              <w:rPr>
                <w:color w:val="000000"/>
              </w:rPr>
            </w:pPr>
            <w:r>
              <w:rPr>
                <w:rFonts w:eastAsia="Calibri" w:cs="Times New Roman"/>
                <w:szCs w:val="24"/>
              </w:rPr>
              <w:t xml:space="preserve">Agente Comunitário de Saúde Bairro </w:t>
            </w:r>
            <w:r>
              <w:rPr>
                <w:szCs w:val="24"/>
              </w:rPr>
              <w:t>Diamante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F0F06" w:rsidRPr="004705C3" w:rsidRDefault="009F0F06" w:rsidP="007B4313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Horas semanais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F06" w:rsidRPr="004705C3" w:rsidRDefault="009F0F06" w:rsidP="007B4313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R$ </w:t>
            </w:r>
            <w:r>
              <w:rPr>
                <w:rFonts w:eastAsia="Calibri" w:cs="Arial"/>
              </w:rPr>
              <w:t>1.</w:t>
            </w:r>
            <w:r>
              <w:rPr>
                <w:rFonts w:cs="Arial"/>
              </w:rPr>
              <w:t>250</w:t>
            </w:r>
            <w:r>
              <w:rPr>
                <w:rFonts w:eastAsia="Calibri" w:cs="Arial"/>
              </w:rPr>
              <w:t>,</w:t>
            </w:r>
            <w:r>
              <w:rPr>
                <w:rFonts w:cs="Arial"/>
              </w:rPr>
              <w:t>0</w:t>
            </w:r>
            <w:r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F06" w:rsidRPr="004705C3" w:rsidRDefault="009F0F06" w:rsidP="007B4313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F0F06" w:rsidRPr="004705C3" w:rsidRDefault="009F0F06" w:rsidP="007B4313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eastAsia="Calibri" w:cs="Times New Roman"/>
                <w:szCs w:val="24"/>
              </w:rPr>
              <w:t>Ensino Fundamental.</w:t>
            </w:r>
          </w:p>
        </w:tc>
      </w:tr>
      <w:tr w:rsidR="00476AB3" w:rsidRPr="004705C3" w:rsidTr="00E61B5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AB3" w:rsidRDefault="00476AB3" w:rsidP="00476AB3">
            <w:pPr>
              <w:spacing w:line="36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Agente Comunitário de Saúde Bairro </w:t>
            </w:r>
            <w:r>
              <w:rPr>
                <w:szCs w:val="24"/>
              </w:rPr>
              <w:t>Centro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76AB3" w:rsidRPr="004705C3" w:rsidRDefault="00476AB3" w:rsidP="0030581C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Horas semanais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AB3" w:rsidRPr="004705C3" w:rsidRDefault="00476AB3" w:rsidP="0030581C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R$ </w:t>
            </w:r>
            <w:r>
              <w:rPr>
                <w:rFonts w:eastAsia="Calibri" w:cs="Arial"/>
              </w:rPr>
              <w:t>1.</w:t>
            </w:r>
            <w:r>
              <w:rPr>
                <w:rFonts w:cs="Arial"/>
              </w:rPr>
              <w:t>250</w:t>
            </w:r>
            <w:r>
              <w:rPr>
                <w:rFonts w:eastAsia="Calibri" w:cs="Arial"/>
              </w:rPr>
              <w:t>,</w:t>
            </w:r>
            <w:r>
              <w:rPr>
                <w:rFonts w:cs="Arial"/>
              </w:rPr>
              <w:t>0</w:t>
            </w:r>
            <w:r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AB3" w:rsidRPr="004705C3" w:rsidRDefault="00476AB3" w:rsidP="0030581C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76AB3" w:rsidRPr="004705C3" w:rsidRDefault="00476AB3" w:rsidP="0030581C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eastAsia="Calibri" w:cs="Times New Roman"/>
                <w:szCs w:val="24"/>
              </w:rPr>
              <w:t>Ensino Fundamental.</w:t>
            </w:r>
          </w:p>
        </w:tc>
      </w:tr>
      <w:tr w:rsidR="00476AB3" w:rsidRPr="004705C3" w:rsidTr="0030581C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AB3" w:rsidRDefault="00476AB3" w:rsidP="00476AB3">
            <w:pPr>
              <w:spacing w:line="36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 xml:space="preserve">Agente Comunitário de Saúde Bairro </w:t>
            </w:r>
            <w:r>
              <w:rPr>
                <w:szCs w:val="24"/>
              </w:rPr>
              <w:t>São Pedro Velho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76AB3" w:rsidRPr="004705C3" w:rsidRDefault="00476AB3" w:rsidP="0030581C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Horas semanais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AB3" w:rsidRPr="004705C3" w:rsidRDefault="00476AB3" w:rsidP="0030581C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R$ </w:t>
            </w:r>
            <w:r>
              <w:rPr>
                <w:rFonts w:eastAsia="Calibri" w:cs="Arial"/>
              </w:rPr>
              <w:t>1.</w:t>
            </w:r>
            <w:r>
              <w:rPr>
                <w:rFonts w:cs="Arial"/>
              </w:rPr>
              <w:t>250</w:t>
            </w:r>
            <w:r>
              <w:rPr>
                <w:rFonts w:eastAsia="Calibri" w:cs="Arial"/>
              </w:rPr>
              <w:t>,</w:t>
            </w:r>
            <w:r>
              <w:rPr>
                <w:rFonts w:cs="Arial"/>
              </w:rPr>
              <w:t>0</w:t>
            </w:r>
            <w:r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AB3" w:rsidRPr="004705C3" w:rsidRDefault="00476AB3" w:rsidP="0030581C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76AB3" w:rsidRPr="004705C3" w:rsidRDefault="00476AB3" w:rsidP="0030581C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eastAsia="Calibri" w:cs="Times New Roman"/>
                <w:szCs w:val="24"/>
              </w:rPr>
              <w:t>Ensino Fundamental.</w:t>
            </w:r>
          </w:p>
        </w:tc>
      </w:tr>
      <w:tr w:rsidR="00476AB3" w:rsidRPr="004705C3" w:rsidTr="00E61B5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76AB3" w:rsidRDefault="00476AB3" w:rsidP="00476AB3">
            <w:pPr>
              <w:spacing w:line="360" w:lineRule="auto"/>
              <w:rPr>
                <w:rFonts w:eastAsia="Calibri" w:cs="Times New Roman"/>
                <w:szCs w:val="24"/>
              </w:rPr>
            </w:pPr>
            <w:r>
              <w:rPr>
                <w:color w:val="000000"/>
              </w:rPr>
              <w:t>Agente de Vigilância Local de Saúde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76AB3" w:rsidRDefault="00476AB3" w:rsidP="0030581C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AB3" w:rsidRDefault="00476AB3" w:rsidP="006847B1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</w:rPr>
              <w:t xml:space="preserve">R$ </w:t>
            </w:r>
            <w:r w:rsidR="006847B1">
              <w:rPr>
                <w:rFonts w:cs="Arial"/>
                <w:color w:val="000000"/>
              </w:rPr>
              <w:t>1.113,40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AB3" w:rsidRDefault="00476AB3" w:rsidP="00476AB3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Cadastro </w:t>
            </w:r>
          </w:p>
          <w:p w:rsidR="00476AB3" w:rsidRDefault="00476AB3" w:rsidP="00476AB3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76AB3" w:rsidRDefault="00476AB3" w:rsidP="0030581C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AF700E">
              <w:rPr>
                <w:b/>
                <w:szCs w:val="24"/>
              </w:rPr>
              <w:t>Formação Completa em Ensino Médio e carteira de habilitação categoria AB.</w:t>
            </w:r>
          </w:p>
        </w:tc>
      </w:tr>
      <w:tr w:rsidR="009931FD" w:rsidRPr="004705C3" w:rsidTr="00E61B5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931FD" w:rsidRPr="005620DD" w:rsidRDefault="009931FD" w:rsidP="009931FD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Médico da Família (ESF)</w:t>
            </w:r>
          </w:p>
          <w:p w:rsidR="009931FD" w:rsidRDefault="009931FD" w:rsidP="009F0F06">
            <w:pPr>
              <w:spacing w:line="36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931FD" w:rsidRDefault="009931FD" w:rsidP="007B4313">
            <w:pPr>
              <w:spacing w:line="360" w:lineRule="auto"/>
              <w:rPr>
                <w:rFonts w:cs="Arial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1FD" w:rsidRPr="009931FD" w:rsidRDefault="009931FD" w:rsidP="007B4313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9931FD">
              <w:rPr>
                <w:rFonts w:cs="Arial"/>
                <w:bCs/>
                <w:color w:val="000000" w:themeColor="text1"/>
                <w:szCs w:val="24"/>
              </w:rPr>
              <w:t>R$</w:t>
            </w:r>
            <w:r w:rsidRPr="009931FD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9931FD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12.470,72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1FD" w:rsidRDefault="009931FD" w:rsidP="007B4313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 w:rsidRPr="005620DD">
              <w:rPr>
                <w:rFonts w:cs="Arial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931FD" w:rsidRDefault="009931FD" w:rsidP="007B4313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Formação Superior completa em Medicina e registro no Conselho Regional de Medicina.</w:t>
            </w:r>
          </w:p>
        </w:tc>
      </w:tr>
      <w:tr w:rsidR="00712E3E" w:rsidRPr="004705C3" w:rsidTr="0095281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2E3E" w:rsidRPr="001A0DE6" w:rsidRDefault="001A0DE6" w:rsidP="009A1F26">
            <w:pPr>
              <w:spacing w:line="360" w:lineRule="auto"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hd w:val="clear" w:color="auto" w:fill="FFFFFF"/>
              </w:rPr>
              <w:t>T</w:t>
            </w:r>
            <w:r w:rsidRPr="001A0DE6">
              <w:rPr>
                <w:rFonts w:cs="Arial"/>
                <w:bCs/>
                <w:color w:val="000000" w:themeColor="text1"/>
                <w:shd w:val="clear" w:color="auto" w:fill="FFFFFF"/>
              </w:rPr>
              <w:t>écnico de enfermagem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2E3E" w:rsidRPr="005620DD" w:rsidRDefault="00712E3E" w:rsidP="007B4313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E3E" w:rsidRPr="001A0DE6" w:rsidRDefault="00712E3E" w:rsidP="009A1F26">
            <w:pPr>
              <w:spacing w:line="360" w:lineRule="auto"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1A0DE6">
              <w:rPr>
                <w:rFonts w:cs="Arial"/>
                <w:bCs/>
                <w:color w:val="000000" w:themeColor="text1"/>
                <w:shd w:val="clear" w:color="auto" w:fill="FFFFFF"/>
              </w:rPr>
              <w:t>R$ 1.790,27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E3E" w:rsidRPr="005620DD" w:rsidRDefault="00712E3E" w:rsidP="007B4313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2E3E" w:rsidRPr="005620DD" w:rsidRDefault="00712E3E" w:rsidP="007B4313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profissão.</w:t>
            </w:r>
          </w:p>
        </w:tc>
      </w:tr>
    </w:tbl>
    <w:p w:rsidR="00CB6E74" w:rsidRP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F4188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 As vagas serão preenchidas de acordo com a ordem de classificação.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deverão acompanhar através dos meios de comunicação da Administração Municipal, as vagas que possam surgir durante o período de validade do Processo </w:t>
      </w:r>
      <w:r w:rsidRPr="004705C3">
        <w:rPr>
          <w:rFonts w:ascii="Arial" w:hAnsi="Arial" w:cs="Arial"/>
          <w:color w:val="auto"/>
          <w:szCs w:val="24"/>
        </w:rPr>
        <w:lastRenderedPageBreak/>
        <w:t>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7" w:history="1">
        <w:r w:rsidRPr="00593B28">
          <w:rPr>
            <w:rStyle w:val="Hyperlink"/>
            <w:rFonts w:ascii="Arial" w:hAnsi="Arial" w:cs="Arial"/>
            <w:color w:val="4472C4" w:themeColor="accent5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</w:t>
      </w:r>
      <w:r w:rsidRPr="004705C3">
        <w:rPr>
          <w:rFonts w:ascii="Arial" w:hAnsi="Arial" w:cs="Arial"/>
          <w:color w:val="auto"/>
          <w:szCs w:val="24"/>
        </w:rPr>
        <w:lastRenderedPageBreak/>
        <w:t>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593B28">
        <w:rPr>
          <w:rFonts w:cs="Arial"/>
          <w:b/>
          <w:szCs w:val="24"/>
        </w:rPr>
        <w:t>MUNICIPAL DE SAÚDE</w:t>
      </w:r>
      <w:r w:rsidRPr="000E15B9">
        <w:rPr>
          <w:rFonts w:cs="Arial"/>
          <w:szCs w:val="24"/>
        </w:rPr>
        <w:t>,</w:t>
      </w:r>
      <w:r w:rsidR="006055B8" w:rsidRPr="000E15B9">
        <w:rPr>
          <w:rFonts w:cs="Arial"/>
          <w:szCs w:val="24"/>
        </w:rPr>
        <w:t xml:space="preserve"> situada a</w:t>
      </w:r>
      <w:r w:rsidRPr="000E15B9">
        <w:rPr>
          <w:rFonts w:cs="Arial"/>
          <w:szCs w:val="24"/>
        </w:rPr>
        <w:t xml:space="preserve"> Rua </w:t>
      </w:r>
      <w:proofErr w:type="spellStart"/>
      <w:r w:rsidR="00593B28">
        <w:rPr>
          <w:rFonts w:cs="Arial"/>
          <w:szCs w:val="24"/>
        </w:rPr>
        <w:t>Giacomo</w:t>
      </w:r>
      <w:proofErr w:type="spellEnd"/>
      <w:r w:rsidR="00593B28">
        <w:rPr>
          <w:rFonts w:cs="Arial"/>
          <w:szCs w:val="24"/>
        </w:rPr>
        <w:t xml:space="preserve"> </w:t>
      </w:r>
      <w:proofErr w:type="spellStart"/>
      <w:r w:rsidR="00593B28">
        <w:rPr>
          <w:rFonts w:cs="Arial"/>
          <w:szCs w:val="24"/>
        </w:rPr>
        <w:t>Furlani</w:t>
      </w:r>
      <w:proofErr w:type="spellEnd"/>
      <w:r w:rsidR="008A222A">
        <w:rPr>
          <w:rFonts w:cs="Arial"/>
          <w:szCs w:val="24"/>
        </w:rPr>
        <w:t>,</w:t>
      </w:r>
      <w:r w:rsidR="0079704D" w:rsidRPr="000E15B9">
        <w:rPr>
          <w:rFonts w:cs="Arial"/>
          <w:szCs w:val="24"/>
        </w:rPr>
        <w:t xml:space="preserve"> </w:t>
      </w:r>
      <w:r w:rsidR="00D97C3B">
        <w:rPr>
          <w:rFonts w:cs="Arial"/>
          <w:szCs w:val="24"/>
        </w:rPr>
        <w:t>sala anexa</w:t>
      </w:r>
      <w:r w:rsidR="0079704D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na Vila Italiana</w:t>
      </w:r>
      <w:r w:rsidR="002F4188">
        <w:rPr>
          <w:rFonts w:cs="Arial"/>
          <w:szCs w:val="24"/>
        </w:rPr>
        <w:t xml:space="preserve"> d</w:t>
      </w:r>
      <w:r w:rsidR="006A11CA">
        <w:rPr>
          <w:rFonts w:cs="Arial"/>
          <w:szCs w:val="24"/>
        </w:rPr>
        <w:t xml:space="preserve">e </w:t>
      </w:r>
      <w:r w:rsidR="002F4188">
        <w:rPr>
          <w:rFonts w:cs="Arial"/>
          <w:szCs w:val="24"/>
        </w:rPr>
        <w:t>Rodeio</w:t>
      </w:r>
      <w:r w:rsidR="0079704D" w:rsidRPr="000E15B9">
        <w:rPr>
          <w:rFonts w:cs="Arial"/>
          <w:szCs w:val="24"/>
        </w:rPr>
        <w:t xml:space="preserve">, o candidato </w:t>
      </w:r>
      <w:r w:rsidRPr="000E15B9">
        <w:rPr>
          <w:rFonts w:cs="Arial"/>
          <w:szCs w:val="24"/>
        </w:rPr>
        <w:t xml:space="preserve">terá acesso ao Edital e seus Anexos, à ficha de inscrição e aos procedimentos necessários </w:t>
      </w:r>
      <w:r w:rsidR="00823DC1" w:rsidRPr="000E15B9">
        <w:rPr>
          <w:rFonts w:cs="Arial"/>
          <w:szCs w:val="24"/>
        </w:rPr>
        <w:t xml:space="preserve">para </w:t>
      </w:r>
      <w:r w:rsidR="00B04B0D" w:rsidRPr="000E15B9">
        <w:rPr>
          <w:rFonts w:cs="Arial"/>
          <w:szCs w:val="24"/>
        </w:rPr>
        <w:t>a</w:t>
      </w:r>
      <w:r w:rsidRPr="000E15B9">
        <w:rPr>
          <w:rFonts w:cs="Arial"/>
          <w:szCs w:val="24"/>
        </w:rPr>
        <w:t xml:space="preserve"> efetivação da inscrição, que estará disponível no período de</w:t>
      </w:r>
      <w:r w:rsidR="00865619">
        <w:rPr>
          <w:rFonts w:cs="Arial"/>
          <w:szCs w:val="24"/>
        </w:rPr>
        <w:t xml:space="preserve"> </w:t>
      </w:r>
      <w:r w:rsidR="00B2738D">
        <w:rPr>
          <w:rFonts w:cs="Arial"/>
          <w:szCs w:val="24"/>
        </w:rPr>
        <w:t>07</w:t>
      </w:r>
      <w:r w:rsidR="000174DD" w:rsidRPr="000E15B9">
        <w:rPr>
          <w:rFonts w:cs="Arial"/>
          <w:szCs w:val="24"/>
        </w:rPr>
        <w:t>/</w:t>
      </w:r>
      <w:r w:rsidR="00495A99" w:rsidRPr="000E15B9">
        <w:rPr>
          <w:rFonts w:cs="Arial"/>
          <w:szCs w:val="24"/>
        </w:rPr>
        <w:t>0</w:t>
      </w:r>
      <w:r w:rsidR="00B2738D">
        <w:rPr>
          <w:rFonts w:cs="Arial"/>
          <w:szCs w:val="24"/>
        </w:rPr>
        <w:t>5</w:t>
      </w:r>
      <w:r w:rsidR="000174DD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 xml:space="preserve">20 </w:t>
      </w:r>
      <w:r w:rsidRPr="000E15B9">
        <w:rPr>
          <w:rFonts w:cs="Arial"/>
          <w:szCs w:val="24"/>
        </w:rPr>
        <w:t xml:space="preserve">ao dia </w:t>
      </w:r>
      <w:r w:rsidR="00B2738D">
        <w:rPr>
          <w:rFonts w:cs="Arial"/>
          <w:szCs w:val="24"/>
        </w:rPr>
        <w:t>15</w:t>
      </w:r>
      <w:r w:rsidR="000174DD" w:rsidRPr="000E15B9">
        <w:rPr>
          <w:rFonts w:cs="Arial"/>
          <w:szCs w:val="24"/>
        </w:rPr>
        <w:t>/</w:t>
      </w:r>
      <w:r w:rsidR="00013F1A">
        <w:rPr>
          <w:rFonts w:cs="Arial"/>
          <w:szCs w:val="24"/>
        </w:rPr>
        <w:t>0</w:t>
      </w:r>
      <w:r w:rsidR="00B2738D">
        <w:rPr>
          <w:rFonts w:cs="Arial"/>
          <w:szCs w:val="24"/>
        </w:rPr>
        <w:t>5</w:t>
      </w:r>
      <w:r w:rsidR="008408FF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>20</w:t>
      </w:r>
      <w:r w:rsidR="00771FBE" w:rsidRPr="000E15B9">
        <w:rPr>
          <w:rFonts w:cs="Arial"/>
          <w:szCs w:val="24"/>
        </w:rPr>
        <w:t>,</w:t>
      </w:r>
      <w:r w:rsidR="004D7D79">
        <w:rPr>
          <w:rFonts w:cs="Arial"/>
          <w:szCs w:val="24"/>
        </w:rPr>
        <w:t xml:space="preserve"> de segunda a </w:t>
      </w:r>
      <w:r w:rsidR="00593B28">
        <w:rPr>
          <w:rFonts w:cs="Arial"/>
          <w:szCs w:val="24"/>
        </w:rPr>
        <w:t>sexta</w:t>
      </w:r>
      <w:r w:rsidR="004D7D79">
        <w:rPr>
          <w:rFonts w:cs="Arial"/>
          <w:szCs w:val="24"/>
        </w:rPr>
        <w:t xml:space="preserve">-feira no </w:t>
      </w:r>
      <w:r w:rsidRPr="000E15B9">
        <w:rPr>
          <w:rFonts w:cs="Arial"/>
          <w:szCs w:val="24"/>
        </w:rPr>
        <w:t>período matutino das 7h30min às 11h</w:t>
      </w:r>
      <w:r w:rsidR="00593B28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>0min</w:t>
      </w:r>
      <w:r w:rsidR="00771FBE" w:rsidRPr="000E15B9">
        <w:rPr>
          <w:rFonts w:cs="Arial"/>
          <w:szCs w:val="24"/>
        </w:rPr>
        <w:t>,</w:t>
      </w:r>
      <w:r w:rsidRPr="000E15B9">
        <w:rPr>
          <w:rFonts w:cs="Arial"/>
          <w:szCs w:val="24"/>
        </w:rPr>
        <w:t xml:space="preserve"> e no período vespertino das 13h</w:t>
      </w:r>
      <w:r w:rsidR="008408FF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0</w:t>
      </w:r>
      <w:r w:rsidR="00B0475B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 xml:space="preserve">min às </w:t>
      </w:r>
      <w:proofErr w:type="gramStart"/>
      <w:r w:rsidR="00B0475B">
        <w:rPr>
          <w:rFonts w:cs="Arial"/>
          <w:szCs w:val="24"/>
        </w:rPr>
        <w:t>1</w:t>
      </w:r>
      <w:r w:rsidR="00593B28">
        <w:rPr>
          <w:rFonts w:cs="Arial"/>
          <w:szCs w:val="24"/>
        </w:rPr>
        <w:t>6</w:t>
      </w:r>
      <w:r w:rsidR="008408FF" w:rsidRPr="000E15B9">
        <w:rPr>
          <w:rFonts w:cs="Arial"/>
          <w:szCs w:val="24"/>
        </w:rPr>
        <w:t>:</w:t>
      </w:r>
      <w:r w:rsidR="0079704D" w:rsidRPr="000E15B9">
        <w:rPr>
          <w:rFonts w:cs="Arial"/>
          <w:szCs w:val="24"/>
        </w:rPr>
        <w:t>00</w:t>
      </w:r>
      <w:proofErr w:type="gramEnd"/>
      <w:r w:rsidRPr="000E15B9">
        <w:rPr>
          <w:rFonts w:cs="Arial"/>
          <w:szCs w:val="24"/>
        </w:rPr>
        <w:t>min</w:t>
      </w:r>
      <w:r w:rsidR="00593B28">
        <w:rPr>
          <w:rFonts w:cs="Arial"/>
          <w:szCs w:val="24"/>
        </w:rPr>
        <w:t>.</w:t>
      </w:r>
    </w:p>
    <w:p w:rsidR="0026726D" w:rsidRPr="00BA25CE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i/>
        </w:rPr>
      </w:pPr>
      <w:r w:rsidRPr="00BA25CE">
        <w:rPr>
          <w:rFonts w:ascii="Arial" w:hAnsi="Arial" w:cs="Arial"/>
          <w:b/>
          <w:i/>
        </w:rPr>
        <w:t xml:space="preserve">4.1.1 </w:t>
      </w:r>
      <w:r w:rsidR="0026726D" w:rsidRPr="00BA25CE">
        <w:rPr>
          <w:rFonts w:ascii="Arial" w:hAnsi="Arial" w:cs="Arial"/>
          <w:b/>
          <w:i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BA25CE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i/>
        </w:rPr>
      </w:pPr>
      <w:r w:rsidRPr="00BA25CE">
        <w:rPr>
          <w:rFonts w:ascii="Arial" w:hAnsi="Arial" w:cs="Arial"/>
          <w:b/>
          <w:i/>
        </w:rPr>
        <w:t xml:space="preserve">4.1.2 </w:t>
      </w:r>
      <w:r w:rsidR="0026726D" w:rsidRPr="00BA25CE">
        <w:rPr>
          <w:rFonts w:ascii="Arial" w:hAnsi="Arial" w:cs="Arial"/>
          <w:b/>
          <w:i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53124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531249">
        <w:rPr>
          <w:rFonts w:cs="Arial"/>
          <w:color w:val="000000" w:themeColor="text1"/>
          <w:szCs w:val="24"/>
        </w:rPr>
        <w:t>4.</w:t>
      </w:r>
      <w:r w:rsidR="0057719A" w:rsidRPr="00531249">
        <w:rPr>
          <w:rFonts w:cs="Arial"/>
          <w:color w:val="000000" w:themeColor="text1"/>
          <w:szCs w:val="24"/>
        </w:rPr>
        <w:t>1</w:t>
      </w:r>
      <w:r w:rsidRPr="00531249">
        <w:rPr>
          <w:rFonts w:cs="Arial"/>
          <w:color w:val="000000" w:themeColor="text1"/>
          <w:szCs w:val="24"/>
        </w:rPr>
        <w:t>.</w:t>
      </w:r>
      <w:r w:rsidR="0057719A" w:rsidRPr="00531249">
        <w:rPr>
          <w:rFonts w:cs="Arial"/>
          <w:color w:val="000000" w:themeColor="text1"/>
          <w:szCs w:val="24"/>
        </w:rPr>
        <w:t>6</w:t>
      </w:r>
      <w:r w:rsidRPr="00531249">
        <w:rPr>
          <w:rFonts w:cs="Arial"/>
          <w:color w:val="000000" w:themeColor="text1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2B57B9" w:rsidRPr="00531249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 xml:space="preserve">7 </w:t>
      </w:r>
      <w:r w:rsidRPr="00531249">
        <w:rPr>
          <w:rFonts w:ascii="Arial" w:hAnsi="Arial" w:cs="Arial"/>
          <w:color w:val="000000" w:themeColor="text1"/>
          <w:szCs w:val="24"/>
        </w:rPr>
        <w:t>Quaisquer dúvidas referentes a este Processo Seletivo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, os candidatos </w:t>
      </w:r>
      <w:r w:rsidRPr="00531249">
        <w:rPr>
          <w:rFonts w:ascii="Arial" w:hAnsi="Arial" w:cs="Arial"/>
          <w:color w:val="000000" w:themeColor="text1"/>
          <w:szCs w:val="24"/>
        </w:rPr>
        <w:t>poderão sana</w:t>
      </w:r>
      <w:r w:rsidR="00733C6C" w:rsidRPr="00531249">
        <w:rPr>
          <w:rFonts w:ascii="Arial" w:hAnsi="Arial" w:cs="Arial"/>
          <w:color w:val="000000" w:themeColor="text1"/>
          <w:szCs w:val="24"/>
        </w:rPr>
        <w:t>r</w:t>
      </w:r>
      <w:r w:rsidR="006267F1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 xml:space="preserve">na 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Secretaria </w:t>
      </w:r>
      <w:r w:rsidR="00593B28" w:rsidRPr="00531249">
        <w:rPr>
          <w:rFonts w:ascii="Arial" w:hAnsi="Arial" w:cs="Arial"/>
          <w:color w:val="000000" w:themeColor="text1"/>
          <w:szCs w:val="24"/>
        </w:rPr>
        <w:t>de Saúde</w:t>
      </w:r>
      <w:r w:rsidR="00733C6C" w:rsidRPr="00531249">
        <w:rPr>
          <w:rFonts w:ascii="Arial" w:hAnsi="Arial" w:cs="Arial"/>
          <w:color w:val="000000" w:themeColor="text1"/>
          <w:szCs w:val="24"/>
        </w:rPr>
        <w:t>,</w:t>
      </w:r>
      <w:r w:rsidR="00513993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="002D2A42" w:rsidRPr="00531249">
        <w:rPr>
          <w:rFonts w:ascii="Arial" w:hAnsi="Arial" w:cs="Arial"/>
          <w:color w:val="000000" w:themeColor="text1"/>
          <w:szCs w:val="24"/>
        </w:rPr>
        <w:t xml:space="preserve">sala </w:t>
      </w:r>
      <w:r w:rsidR="008408FF" w:rsidRPr="00531249">
        <w:rPr>
          <w:rFonts w:ascii="Arial" w:hAnsi="Arial" w:cs="Arial"/>
          <w:color w:val="000000" w:themeColor="text1"/>
          <w:szCs w:val="24"/>
        </w:rPr>
        <w:t>anex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a </w:t>
      </w:r>
      <w:r w:rsidR="00593B28" w:rsidRPr="00531249">
        <w:rPr>
          <w:rFonts w:ascii="Arial" w:hAnsi="Arial" w:cs="Arial"/>
          <w:color w:val="000000" w:themeColor="text1"/>
          <w:szCs w:val="24"/>
        </w:rPr>
        <w:t>na Vila Italiana</w:t>
      </w:r>
      <w:r w:rsidR="002F4188" w:rsidRPr="00531249">
        <w:rPr>
          <w:rFonts w:ascii="Arial" w:hAnsi="Arial" w:cs="Arial"/>
          <w:color w:val="000000" w:themeColor="text1"/>
          <w:szCs w:val="24"/>
        </w:rPr>
        <w:t xml:space="preserve"> de Rodeio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localizada na Rua </w:t>
      </w:r>
      <w:proofErr w:type="spellStart"/>
      <w:r w:rsidR="00593B28" w:rsidRPr="00531249">
        <w:rPr>
          <w:rFonts w:ascii="Arial" w:hAnsi="Arial" w:cs="Arial"/>
          <w:color w:val="000000" w:themeColor="text1"/>
          <w:szCs w:val="24"/>
        </w:rPr>
        <w:t>Giacomo</w:t>
      </w:r>
      <w:proofErr w:type="spellEnd"/>
      <w:r w:rsidR="00593B28" w:rsidRPr="00531249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593B28" w:rsidRPr="00531249">
        <w:rPr>
          <w:rFonts w:ascii="Arial" w:hAnsi="Arial" w:cs="Arial"/>
          <w:color w:val="000000" w:themeColor="text1"/>
          <w:szCs w:val="24"/>
        </w:rPr>
        <w:t>Furlani</w:t>
      </w:r>
      <w:proofErr w:type="spellEnd"/>
      <w:r w:rsidR="00935918" w:rsidRPr="00531249">
        <w:rPr>
          <w:rFonts w:ascii="Arial" w:hAnsi="Arial" w:cs="Arial"/>
          <w:color w:val="000000" w:themeColor="text1"/>
          <w:szCs w:val="24"/>
        </w:rPr>
        <w:t>, Bairro Centro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de segunda a </w:t>
      </w:r>
      <w:r w:rsidR="00593B28" w:rsidRPr="00531249">
        <w:rPr>
          <w:rFonts w:ascii="Arial" w:hAnsi="Arial" w:cs="Arial"/>
          <w:color w:val="000000" w:themeColor="text1"/>
          <w:szCs w:val="24"/>
        </w:rPr>
        <w:t>sexta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-feira 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no período matutino das </w:t>
      </w:r>
      <w:proofErr w:type="gramStart"/>
      <w:r w:rsidR="00C71A8E" w:rsidRPr="00531249">
        <w:rPr>
          <w:rFonts w:ascii="Arial" w:hAnsi="Arial" w:cs="Arial"/>
          <w:color w:val="000000" w:themeColor="text1"/>
          <w:szCs w:val="24"/>
        </w:rPr>
        <w:t>7:30</w:t>
      </w:r>
      <w:proofErr w:type="gramEnd"/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11:</w:t>
      </w:r>
      <w:r w:rsidR="00C12082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>0 horas</w:t>
      </w:r>
      <w:r w:rsidR="0053680D" w:rsidRPr="00531249">
        <w:rPr>
          <w:rFonts w:ascii="Arial" w:hAnsi="Arial" w:cs="Arial"/>
          <w:color w:val="000000" w:themeColor="text1"/>
          <w:szCs w:val="24"/>
        </w:rPr>
        <w:t>,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e no período vespertino das 13:</w:t>
      </w:r>
      <w:r w:rsidR="00593B28" w:rsidRPr="00531249">
        <w:rPr>
          <w:rFonts w:ascii="Arial" w:hAnsi="Arial" w:cs="Arial"/>
          <w:color w:val="000000" w:themeColor="text1"/>
          <w:szCs w:val="24"/>
        </w:rPr>
        <w:t>0</w:t>
      </w:r>
      <w:r w:rsidR="004D7D79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</w:t>
      </w:r>
      <w:r w:rsidR="00E5216A" w:rsidRPr="00531249">
        <w:rPr>
          <w:rFonts w:ascii="Arial" w:hAnsi="Arial" w:cs="Arial"/>
          <w:color w:val="000000" w:themeColor="text1"/>
          <w:szCs w:val="24"/>
        </w:rPr>
        <w:t>1</w:t>
      </w:r>
      <w:r w:rsidR="008408FF" w:rsidRPr="00531249">
        <w:rPr>
          <w:rFonts w:ascii="Arial" w:hAnsi="Arial" w:cs="Arial"/>
          <w:color w:val="000000" w:themeColor="text1"/>
          <w:szCs w:val="24"/>
        </w:rPr>
        <w:t>6:</w:t>
      </w:r>
      <w:r w:rsidR="00E0377D" w:rsidRPr="00531249">
        <w:rPr>
          <w:rFonts w:ascii="Arial" w:hAnsi="Arial" w:cs="Arial"/>
          <w:color w:val="000000" w:themeColor="text1"/>
          <w:szCs w:val="24"/>
        </w:rPr>
        <w:t>0</w:t>
      </w:r>
      <w:r w:rsidR="008408FF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</w:t>
      </w:r>
      <w:r w:rsidR="00531249" w:rsidRPr="00531249">
        <w:rPr>
          <w:rFonts w:ascii="Arial" w:hAnsi="Arial" w:cs="Arial"/>
          <w:color w:val="000000" w:themeColor="text1"/>
          <w:szCs w:val="24"/>
        </w:rPr>
        <w:t xml:space="preserve"> pelo telefone (47) 3384-0166</w:t>
      </w:r>
      <w:r w:rsidR="00593B28" w:rsidRPr="00531249">
        <w:rPr>
          <w:rFonts w:ascii="Arial" w:hAnsi="Arial" w:cs="Arial"/>
          <w:color w:val="000000" w:themeColor="text1"/>
          <w:szCs w:val="24"/>
        </w:rPr>
        <w:t>.</w:t>
      </w:r>
    </w:p>
    <w:p w:rsidR="006E0E5A" w:rsidRPr="00531249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>8</w:t>
      </w:r>
      <w:r w:rsidR="00DA2E77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>As informações prestadas no requerimento de inscrição são de total responsabilidade do candidato e, se</w:t>
      </w:r>
      <w:r w:rsidR="00BB2F8D" w:rsidRPr="00531249">
        <w:rPr>
          <w:rFonts w:ascii="Arial" w:hAnsi="Arial" w:cs="Arial"/>
          <w:color w:val="000000" w:themeColor="text1"/>
          <w:szCs w:val="24"/>
        </w:rPr>
        <w:t xml:space="preserve"> letra ilegível,</w:t>
      </w:r>
      <w:r w:rsidRPr="00531249">
        <w:rPr>
          <w:rFonts w:ascii="Arial" w:hAnsi="Arial" w:cs="Arial"/>
          <w:color w:val="000000" w:themeColor="text1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pela Comissão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 Permanente de Acompanhamento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d</w:t>
      </w:r>
      <w:r w:rsidR="00733C6C" w:rsidRPr="00531249">
        <w:rPr>
          <w:rFonts w:ascii="Arial" w:hAnsi="Arial" w:cs="Arial"/>
          <w:color w:val="000000" w:themeColor="text1"/>
          <w:szCs w:val="24"/>
        </w:rPr>
        <w:t>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Processo Seletivo</w:t>
      </w:r>
      <w:r w:rsidRPr="00531249">
        <w:rPr>
          <w:rFonts w:ascii="Arial" w:hAnsi="Arial" w:cs="Arial"/>
          <w:color w:val="000000" w:themeColor="text1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013F1A" w:rsidRPr="00485151" w:rsidRDefault="006E0E5A" w:rsidP="00013F1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013F1A" w:rsidRPr="00485151">
        <w:rPr>
          <w:rFonts w:cs="Arial"/>
          <w:szCs w:val="24"/>
        </w:rPr>
        <w:t>A p</w:t>
      </w:r>
      <w:r w:rsidR="00013F1A" w:rsidRPr="00485151">
        <w:rPr>
          <w:rFonts w:eastAsia="Calibri" w:cs="Arial"/>
          <w:szCs w:val="24"/>
          <w:lang w:eastAsia="ar-SA"/>
        </w:rPr>
        <w:t xml:space="preserve">rova será Escrita Objetiva para o </w:t>
      </w:r>
      <w:r w:rsidR="009F0F06">
        <w:rPr>
          <w:rFonts w:cs="Arial"/>
          <w:b/>
          <w:bCs/>
          <w:color w:val="000000"/>
          <w:szCs w:val="24"/>
        </w:rPr>
        <w:t xml:space="preserve">CARGO </w:t>
      </w:r>
      <w:r w:rsidR="00593B28">
        <w:rPr>
          <w:rFonts w:cs="Arial"/>
          <w:b/>
          <w:bCs/>
          <w:color w:val="000000"/>
          <w:szCs w:val="24"/>
        </w:rPr>
        <w:t xml:space="preserve">DE AGENTE </w:t>
      </w:r>
      <w:r w:rsidR="009F0F06">
        <w:rPr>
          <w:rFonts w:cs="Arial"/>
          <w:b/>
          <w:bCs/>
          <w:color w:val="000000"/>
          <w:szCs w:val="24"/>
        </w:rPr>
        <w:t>COMUNITÁRIO DE SAÚDE</w:t>
      </w:r>
      <w:r w:rsidR="00531249">
        <w:rPr>
          <w:rFonts w:cs="Arial"/>
          <w:b/>
          <w:bCs/>
          <w:color w:val="000000"/>
          <w:szCs w:val="24"/>
        </w:rPr>
        <w:t xml:space="preserve">, TÉCNICO DE ENFERMAGEM, </w:t>
      </w:r>
      <w:r w:rsidR="00531249" w:rsidRPr="00531249">
        <w:rPr>
          <w:b/>
          <w:color w:val="000000"/>
        </w:rPr>
        <w:t>AGENTE DE VIGILÂNCIA LOCAL DE SAÚDE</w:t>
      </w:r>
      <w:r w:rsidR="00531249">
        <w:rPr>
          <w:rFonts w:cs="Arial"/>
          <w:b/>
          <w:bCs/>
          <w:color w:val="000000"/>
          <w:szCs w:val="24"/>
        </w:rPr>
        <w:t xml:space="preserve"> </w:t>
      </w:r>
      <w:r w:rsidR="00593B28">
        <w:rPr>
          <w:rFonts w:cs="Arial"/>
          <w:b/>
          <w:bCs/>
          <w:color w:val="000000"/>
          <w:szCs w:val="24"/>
        </w:rPr>
        <w:t>E MÉDICO DA FAMÍLIA (ESF)</w:t>
      </w:r>
      <w:r w:rsidR="009F0F06">
        <w:rPr>
          <w:rFonts w:cs="Arial"/>
          <w:b/>
          <w:bCs/>
          <w:color w:val="000000"/>
          <w:szCs w:val="24"/>
        </w:rPr>
        <w:t>,</w:t>
      </w:r>
      <w:r w:rsidR="00013F1A" w:rsidRPr="00485151">
        <w:rPr>
          <w:rFonts w:cs="Arial"/>
          <w:b/>
          <w:bCs/>
          <w:color w:val="000000"/>
          <w:szCs w:val="24"/>
        </w:rPr>
        <w:t xml:space="preserve"> </w:t>
      </w:r>
      <w:r w:rsidR="00013F1A" w:rsidRPr="00485151">
        <w:rPr>
          <w:rFonts w:eastAsia="Calibri" w:cs="Arial"/>
          <w:szCs w:val="24"/>
          <w:lang w:eastAsia="ar-SA"/>
        </w:rPr>
        <w:t xml:space="preserve">terá no total de 10 (dez) questões, </w:t>
      </w:r>
      <w:r w:rsidR="00593B28">
        <w:rPr>
          <w:rFonts w:eastAsia="Calibri" w:cs="Arial"/>
          <w:szCs w:val="24"/>
          <w:lang w:eastAsia="ar-SA"/>
        </w:rPr>
        <w:t>podendo ser</w:t>
      </w:r>
      <w:r w:rsidR="00013F1A" w:rsidRPr="00485151">
        <w:rPr>
          <w:rFonts w:eastAsia="Calibri" w:cs="Arial"/>
          <w:szCs w:val="24"/>
          <w:lang w:eastAsia="ar-SA"/>
        </w:rPr>
        <w:t xml:space="preserve"> divididas em 05 (cinco) de conhecimentos gerais e 05 (cinco) de conhecimentos específicos sobre a função que o candidato irá </w:t>
      </w:r>
      <w:r w:rsidR="00013F1A" w:rsidRPr="00485151">
        <w:rPr>
          <w:rFonts w:eastAsia="Calibri" w:cs="Arial"/>
          <w:szCs w:val="24"/>
          <w:lang w:eastAsia="ar-SA"/>
        </w:rPr>
        <w:lastRenderedPageBreak/>
        <w:t>exercer, de caráter eliminatório e classificatório.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  <w:tr w:rsidR="00013F1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13F1A" w:rsidRPr="004705C3" w:rsidRDefault="00013F1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D127C" w:rsidRPr="009F0F06" w:rsidRDefault="004A097D" w:rsidP="004E004B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 xml:space="preserve">7.1. Para </w:t>
      </w:r>
      <w:r w:rsidR="00013F1A" w:rsidRPr="00485151">
        <w:rPr>
          <w:rFonts w:cs="Arial"/>
          <w:szCs w:val="24"/>
        </w:rPr>
        <w:t>a prova escrita</w:t>
      </w:r>
      <w:r w:rsidR="00013F1A">
        <w:rPr>
          <w:rFonts w:cs="Arial"/>
          <w:szCs w:val="24"/>
        </w:rPr>
        <w:t xml:space="preserve"> objetiva</w:t>
      </w:r>
      <w:r w:rsidR="00013F1A" w:rsidRPr="00485151">
        <w:rPr>
          <w:rFonts w:cs="Arial"/>
          <w:szCs w:val="24"/>
        </w:rPr>
        <w:t xml:space="preserve"> para o</w:t>
      </w:r>
      <w:r w:rsidR="00581E9A">
        <w:rPr>
          <w:rFonts w:cs="Arial"/>
          <w:szCs w:val="24"/>
        </w:rPr>
        <w:t xml:space="preserve"> </w:t>
      </w:r>
      <w:r w:rsidR="001A0DE6">
        <w:rPr>
          <w:rFonts w:cs="Arial"/>
          <w:b/>
          <w:bCs/>
          <w:color w:val="000000"/>
          <w:szCs w:val="24"/>
        </w:rPr>
        <w:t xml:space="preserve">TÉCNICO DE ENFERMAGEM </w:t>
      </w:r>
      <w:r w:rsidR="00581E9A">
        <w:rPr>
          <w:rFonts w:cs="Arial"/>
          <w:b/>
          <w:bCs/>
          <w:color w:val="000000"/>
          <w:szCs w:val="24"/>
        </w:rPr>
        <w:t>E MÉDICO DA FAMÍLIA (ESF),</w:t>
      </w:r>
      <w:r w:rsidR="00013F1A" w:rsidRPr="009F0F06">
        <w:rPr>
          <w:rFonts w:cs="Arial"/>
          <w:b/>
          <w:bCs/>
          <w:color w:val="000000" w:themeColor="text1"/>
          <w:szCs w:val="24"/>
        </w:rPr>
        <w:t xml:space="preserve"> </w:t>
      </w:r>
      <w:r w:rsidR="00013F1A" w:rsidRPr="009F0F06">
        <w:rPr>
          <w:rFonts w:cs="Arial"/>
          <w:color w:val="000000" w:themeColor="text1"/>
          <w:szCs w:val="24"/>
        </w:rPr>
        <w:t xml:space="preserve">será realizada no dia </w:t>
      </w:r>
      <w:r w:rsidR="00581E9A">
        <w:rPr>
          <w:rFonts w:cs="Arial"/>
          <w:color w:val="000000" w:themeColor="text1"/>
          <w:szCs w:val="24"/>
        </w:rPr>
        <w:t>19</w:t>
      </w:r>
      <w:r w:rsidR="00013F1A" w:rsidRPr="009F0F06">
        <w:rPr>
          <w:rFonts w:cs="Arial"/>
          <w:color w:val="000000" w:themeColor="text1"/>
          <w:szCs w:val="24"/>
        </w:rPr>
        <w:t xml:space="preserve"> de </w:t>
      </w:r>
      <w:r w:rsidR="00581E9A">
        <w:rPr>
          <w:rFonts w:cs="Arial"/>
          <w:color w:val="000000" w:themeColor="text1"/>
          <w:szCs w:val="24"/>
        </w:rPr>
        <w:t>Maio</w:t>
      </w:r>
      <w:r w:rsidR="00013F1A" w:rsidRPr="009F0F06">
        <w:rPr>
          <w:rFonts w:cs="Arial"/>
          <w:color w:val="000000" w:themeColor="text1"/>
          <w:szCs w:val="24"/>
        </w:rPr>
        <w:t xml:space="preserve"> de 2020, com início às </w:t>
      </w:r>
      <w:r w:rsidRPr="009F0F06">
        <w:rPr>
          <w:rFonts w:cs="Arial"/>
          <w:color w:val="000000" w:themeColor="text1"/>
          <w:szCs w:val="24"/>
        </w:rPr>
        <w:t>14</w:t>
      </w:r>
      <w:r w:rsidR="00013F1A" w:rsidRPr="009F0F06">
        <w:rPr>
          <w:rFonts w:cs="Arial"/>
          <w:color w:val="000000" w:themeColor="text1"/>
          <w:szCs w:val="24"/>
        </w:rPr>
        <w:t xml:space="preserve"> horas e término às </w:t>
      </w:r>
      <w:proofErr w:type="gramStart"/>
      <w:r w:rsidR="00581E9A">
        <w:rPr>
          <w:rFonts w:cs="Arial"/>
          <w:color w:val="000000" w:themeColor="text1"/>
          <w:szCs w:val="24"/>
        </w:rPr>
        <w:t>15</w:t>
      </w:r>
      <w:r w:rsidR="00013F1A" w:rsidRPr="009F0F06">
        <w:rPr>
          <w:rFonts w:cs="Arial"/>
          <w:color w:val="000000" w:themeColor="text1"/>
          <w:szCs w:val="24"/>
        </w:rPr>
        <w:t>:00</w:t>
      </w:r>
      <w:proofErr w:type="gramEnd"/>
      <w:r w:rsidR="00013F1A" w:rsidRPr="009F0F06">
        <w:rPr>
          <w:rFonts w:cs="Arial"/>
          <w:color w:val="000000" w:themeColor="text1"/>
          <w:szCs w:val="24"/>
        </w:rPr>
        <w:t xml:space="preserve"> horas</w:t>
      </w:r>
      <w:r w:rsidR="001A0DE6">
        <w:rPr>
          <w:rFonts w:cs="Arial"/>
          <w:color w:val="000000" w:themeColor="text1"/>
          <w:szCs w:val="24"/>
        </w:rPr>
        <w:t>,</w:t>
      </w:r>
      <w:r w:rsidR="00581E9A">
        <w:rPr>
          <w:rFonts w:cs="Arial"/>
          <w:color w:val="000000" w:themeColor="text1"/>
          <w:szCs w:val="24"/>
        </w:rPr>
        <w:t xml:space="preserve"> </w:t>
      </w:r>
      <w:r w:rsidR="001A0DE6">
        <w:rPr>
          <w:rFonts w:cs="Arial"/>
          <w:color w:val="000000" w:themeColor="text1"/>
          <w:szCs w:val="24"/>
        </w:rPr>
        <w:t xml:space="preserve">e para os cargos de </w:t>
      </w:r>
      <w:r w:rsidR="001A0DE6">
        <w:rPr>
          <w:rFonts w:cs="Arial"/>
          <w:b/>
          <w:bCs/>
          <w:color w:val="000000"/>
          <w:szCs w:val="24"/>
        </w:rPr>
        <w:t xml:space="preserve">AGENTE COMUNITÁRIO DE SAÚDE E </w:t>
      </w:r>
      <w:r w:rsidR="001A0DE6" w:rsidRPr="00531249">
        <w:rPr>
          <w:b/>
          <w:color w:val="000000"/>
        </w:rPr>
        <w:t>AGENTE DE VIGILÂNCIA LOCAL DE SAÚDE</w:t>
      </w:r>
      <w:r w:rsidR="001A0DE6">
        <w:rPr>
          <w:rFonts w:cs="Arial"/>
          <w:color w:val="000000" w:themeColor="text1"/>
          <w:szCs w:val="24"/>
        </w:rPr>
        <w:t xml:space="preserve"> será também no dia 19 de Maio de 2020, </w:t>
      </w:r>
      <w:r w:rsidR="00025D1F">
        <w:rPr>
          <w:rFonts w:cs="Arial"/>
          <w:color w:val="000000" w:themeColor="text1"/>
          <w:szCs w:val="24"/>
        </w:rPr>
        <w:t xml:space="preserve">porém </w:t>
      </w:r>
      <w:r w:rsidR="001A0DE6">
        <w:rPr>
          <w:rFonts w:cs="Arial"/>
          <w:color w:val="000000" w:themeColor="text1"/>
          <w:szCs w:val="24"/>
        </w:rPr>
        <w:t>no horário</w:t>
      </w:r>
      <w:r w:rsidR="00581E9A">
        <w:rPr>
          <w:rFonts w:cs="Arial"/>
          <w:color w:val="000000" w:themeColor="text1"/>
          <w:szCs w:val="24"/>
        </w:rPr>
        <w:t xml:space="preserve"> </w:t>
      </w:r>
      <w:r w:rsidR="001A0DE6">
        <w:rPr>
          <w:rFonts w:cs="Arial"/>
          <w:color w:val="000000" w:themeColor="text1"/>
          <w:szCs w:val="24"/>
        </w:rPr>
        <w:t>das</w:t>
      </w:r>
      <w:r w:rsidR="00581E9A">
        <w:rPr>
          <w:rFonts w:cs="Arial"/>
          <w:color w:val="000000" w:themeColor="text1"/>
          <w:szCs w:val="24"/>
        </w:rPr>
        <w:t xml:space="preserve"> 15:15 horas é término às 16:15 horas</w:t>
      </w:r>
      <w:r w:rsidR="00013F1A" w:rsidRPr="009F0F06">
        <w:rPr>
          <w:rFonts w:cs="Arial"/>
          <w:color w:val="000000" w:themeColor="text1"/>
          <w:szCs w:val="24"/>
        </w:rPr>
        <w:t>. O local de realização da prova será</w:t>
      </w:r>
      <w:r w:rsidR="002F4188">
        <w:rPr>
          <w:rFonts w:cs="Arial"/>
          <w:color w:val="000000" w:themeColor="text1"/>
          <w:szCs w:val="24"/>
        </w:rPr>
        <w:t xml:space="preserve"> no</w:t>
      </w:r>
      <w:r w:rsidR="00013F1A" w:rsidRPr="009F0F06">
        <w:rPr>
          <w:rFonts w:cs="Arial"/>
          <w:color w:val="000000" w:themeColor="text1"/>
          <w:szCs w:val="24"/>
        </w:rPr>
        <w:t xml:space="preserve"> Centro Pastoral Frei Benjamin </w:t>
      </w:r>
      <w:proofErr w:type="spellStart"/>
      <w:r w:rsidR="00013F1A" w:rsidRPr="009F0F06">
        <w:rPr>
          <w:rFonts w:cs="Arial"/>
          <w:color w:val="000000" w:themeColor="text1"/>
          <w:szCs w:val="24"/>
        </w:rPr>
        <w:t>Anzolin</w:t>
      </w:r>
      <w:proofErr w:type="spellEnd"/>
      <w:r w:rsidR="00013F1A" w:rsidRPr="009F0F06">
        <w:rPr>
          <w:rFonts w:cs="Arial"/>
          <w:color w:val="000000" w:themeColor="text1"/>
          <w:szCs w:val="24"/>
        </w:rPr>
        <w:t>, sito a Rua Barão do Rio Branco, n.1140, Bairro Centro, Rodeio/SC</w:t>
      </w:r>
      <w:r w:rsidR="00581E9A">
        <w:rPr>
          <w:rFonts w:cs="Arial"/>
          <w:color w:val="000000" w:themeColor="text1"/>
          <w:szCs w:val="24"/>
        </w:rPr>
        <w:t>, podendo sofrer alteração de local para o Colégio Municipal Santo Antônio, sito a Rua</w:t>
      </w:r>
      <w:r w:rsidR="00025D1F">
        <w:rPr>
          <w:rFonts w:cs="Arial"/>
          <w:color w:val="000000" w:themeColor="text1"/>
          <w:szCs w:val="24"/>
        </w:rPr>
        <w:t xml:space="preserve"> Sí</w:t>
      </w:r>
      <w:r w:rsidR="00581E9A">
        <w:rPr>
          <w:rFonts w:cs="Arial"/>
          <w:color w:val="000000" w:themeColor="text1"/>
          <w:szCs w:val="24"/>
        </w:rPr>
        <w:t xml:space="preserve">lvio </w:t>
      </w:r>
      <w:proofErr w:type="spellStart"/>
      <w:r w:rsidR="00581E9A">
        <w:rPr>
          <w:rFonts w:cs="Arial"/>
          <w:color w:val="000000" w:themeColor="text1"/>
          <w:szCs w:val="24"/>
        </w:rPr>
        <w:t>Scoz</w:t>
      </w:r>
      <w:proofErr w:type="spellEnd"/>
      <w:r w:rsidR="00581E9A">
        <w:rPr>
          <w:rFonts w:cs="Arial"/>
          <w:color w:val="000000" w:themeColor="text1"/>
          <w:szCs w:val="24"/>
        </w:rPr>
        <w:t>, devido a COVID19</w:t>
      </w:r>
      <w:r w:rsidR="00013F1A" w:rsidRPr="009F0F06">
        <w:rPr>
          <w:rFonts w:cs="Arial"/>
          <w:color w:val="000000" w:themeColor="text1"/>
          <w:szCs w:val="24"/>
        </w:rPr>
        <w:t>;</w:t>
      </w:r>
    </w:p>
    <w:p w:rsidR="009F54C4" w:rsidRPr="009F0F06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7.2</w:t>
      </w:r>
      <w:r w:rsidR="00142280" w:rsidRPr="009F0F06">
        <w:rPr>
          <w:rFonts w:cs="Arial"/>
          <w:color w:val="000000" w:themeColor="text1"/>
          <w:szCs w:val="24"/>
        </w:rPr>
        <w:t>.</w:t>
      </w:r>
      <w:r w:rsidRPr="009F0F06">
        <w:rPr>
          <w:rFonts w:cs="Arial"/>
          <w:color w:val="000000" w:themeColor="text1"/>
          <w:szCs w:val="24"/>
        </w:rPr>
        <w:t xml:space="preserve"> Para a realização da prova, o candidato terá tempo máximo de </w:t>
      </w:r>
      <w:r w:rsidR="007E3FAC">
        <w:rPr>
          <w:rFonts w:cs="Arial"/>
          <w:color w:val="000000" w:themeColor="text1"/>
          <w:szCs w:val="24"/>
        </w:rPr>
        <w:t xml:space="preserve">realização da </w:t>
      </w:r>
      <w:r w:rsidRPr="009F0F06">
        <w:rPr>
          <w:rFonts w:cs="Arial"/>
          <w:color w:val="000000" w:themeColor="text1"/>
          <w:szCs w:val="24"/>
        </w:rPr>
        <w:t xml:space="preserve">prova </w:t>
      </w:r>
      <w:r w:rsidR="00B844DC" w:rsidRPr="009F0F06">
        <w:rPr>
          <w:rFonts w:cs="Arial"/>
          <w:color w:val="000000" w:themeColor="text1"/>
          <w:szCs w:val="24"/>
        </w:rPr>
        <w:t xml:space="preserve">de </w:t>
      </w:r>
      <w:proofErr w:type="gramStart"/>
      <w:r w:rsidR="00581E9A">
        <w:rPr>
          <w:rFonts w:cs="Arial"/>
          <w:color w:val="000000" w:themeColor="text1"/>
          <w:szCs w:val="24"/>
        </w:rPr>
        <w:t>01</w:t>
      </w:r>
      <w:r w:rsidR="00B844DC" w:rsidRPr="009F0F06">
        <w:rPr>
          <w:rFonts w:cs="Arial"/>
          <w:color w:val="000000" w:themeColor="text1"/>
          <w:szCs w:val="24"/>
        </w:rPr>
        <w:t>:</w:t>
      </w:r>
      <w:r w:rsidR="00000B60" w:rsidRPr="009F0F06">
        <w:rPr>
          <w:rFonts w:cs="Arial"/>
          <w:color w:val="000000" w:themeColor="text1"/>
          <w:szCs w:val="24"/>
        </w:rPr>
        <w:t>0</w:t>
      </w:r>
      <w:r w:rsidR="00B844DC" w:rsidRPr="009F0F06">
        <w:rPr>
          <w:rFonts w:cs="Arial"/>
          <w:color w:val="000000" w:themeColor="text1"/>
          <w:szCs w:val="24"/>
        </w:rPr>
        <w:t>0</w:t>
      </w:r>
      <w:proofErr w:type="gramEnd"/>
      <w:r w:rsidR="00C876CB">
        <w:rPr>
          <w:rFonts w:cs="Arial"/>
          <w:color w:val="000000" w:themeColor="text1"/>
          <w:szCs w:val="24"/>
        </w:rPr>
        <w:t xml:space="preserve"> hora</w:t>
      </w:r>
      <w:r w:rsidR="00944DC9" w:rsidRPr="009F0F06">
        <w:rPr>
          <w:rFonts w:cs="Arial"/>
          <w:color w:val="000000" w:themeColor="text1"/>
          <w:szCs w:val="24"/>
        </w:rPr>
        <w:t xml:space="preserve"> </w:t>
      </w:r>
      <w:r w:rsidRPr="009F0F06">
        <w:rPr>
          <w:rFonts w:cs="Arial"/>
          <w:color w:val="000000" w:themeColor="text1"/>
          <w:szCs w:val="24"/>
        </w:rPr>
        <w:t>(</w:t>
      </w:r>
      <w:r w:rsidR="00581E9A">
        <w:rPr>
          <w:rFonts w:cs="Arial"/>
          <w:color w:val="000000" w:themeColor="text1"/>
          <w:szCs w:val="24"/>
        </w:rPr>
        <w:t>Uma</w:t>
      </w:r>
      <w:r w:rsidR="00000B60" w:rsidRPr="009F0F06">
        <w:rPr>
          <w:rFonts w:cs="Arial"/>
          <w:color w:val="000000" w:themeColor="text1"/>
          <w:szCs w:val="24"/>
        </w:rPr>
        <w:t xml:space="preserve"> hora</w:t>
      </w:r>
      <w:r w:rsidRPr="009F0F06">
        <w:rPr>
          <w:rFonts w:cs="Arial"/>
          <w:color w:val="000000" w:themeColor="text1"/>
          <w:szCs w:val="24"/>
        </w:rPr>
        <w:t>)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7.3.</w:t>
      </w:r>
      <w:r w:rsidR="006E0E5A" w:rsidRPr="009F0F06">
        <w:rPr>
          <w:rFonts w:cs="Arial"/>
          <w:color w:val="000000" w:themeColor="text1"/>
          <w:szCs w:val="24"/>
        </w:rPr>
        <w:t xml:space="preserve"> Durante a prova não será permitido comunicar-se com os demais candidatos ou pessoas estranhas ao Processo Seletivo, bem como consultar livros ou apontamentos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</w:t>
      </w:r>
      <w:r w:rsidR="00142280" w:rsidRPr="009F0F06">
        <w:rPr>
          <w:rFonts w:cs="Arial"/>
          <w:color w:val="000000" w:themeColor="text1"/>
          <w:szCs w:val="24"/>
        </w:rPr>
        <w:t>3</w:t>
      </w:r>
      <w:r w:rsidRPr="009F0F06">
        <w:rPr>
          <w:rFonts w:cs="Arial"/>
          <w:color w:val="000000" w:themeColor="text1"/>
          <w:szCs w:val="24"/>
        </w:rPr>
        <w:t xml:space="preserve">.1. Não poderá ausentar-se do recinto, a não ser momentaneamente, em </w:t>
      </w:r>
      <w:r w:rsidRPr="009F0F06">
        <w:rPr>
          <w:rFonts w:cs="Arial"/>
          <w:color w:val="000000" w:themeColor="text1"/>
          <w:szCs w:val="24"/>
        </w:rPr>
        <w:lastRenderedPageBreak/>
        <w:t>casos especiais e na presença de fiscal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</w:t>
      </w:r>
      <w:r w:rsidR="006E0E5A" w:rsidRPr="009F0F06">
        <w:rPr>
          <w:rFonts w:cs="Arial"/>
          <w:color w:val="000000" w:themeColor="text1"/>
          <w:szCs w:val="24"/>
        </w:rPr>
        <w:t>.2. Não poderá fazer uso de telefone celular, relógios ou qualquer outro equipamento eletrônico ou de comunicação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mesa, somente a caneta</w:t>
      </w:r>
      <w:r w:rsidR="00610AC6">
        <w:rPr>
          <w:rFonts w:cs="Arial"/>
          <w:szCs w:val="24"/>
        </w:rPr>
        <w:t xml:space="preserve"> (nas cores azul ou preta)</w:t>
      </w:r>
      <w:r w:rsidR="006E0E5A" w:rsidRPr="004705C3">
        <w:rPr>
          <w:rFonts w:cs="Arial"/>
          <w:szCs w:val="24"/>
        </w:rPr>
        <w:t xml:space="preserve"> e material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9F0F06">
        <w:rPr>
          <w:rFonts w:cs="Arial"/>
          <w:color w:val="000000" w:themeColor="text1"/>
          <w:szCs w:val="24"/>
        </w:rPr>
        <w:t>7.6</w:t>
      </w:r>
      <w:r w:rsidR="006E0E5A" w:rsidRPr="009F0F06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1A0DE6">
        <w:rPr>
          <w:rFonts w:cs="Arial"/>
          <w:color w:val="000000" w:themeColor="text1"/>
          <w:szCs w:val="24"/>
        </w:rPr>
        <w:t>19</w:t>
      </w:r>
      <w:r w:rsidR="007563A1" w:rsidRPr="009F0F0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>de</w:t>
      </w:r>
      <w:r w:rsidR="0057719A" w:rsidRPr="009F0F06">
        <w:rPr>
          <w:rFonts w:cs="Arial"/>
          <w:color w:val="000000" w:themeColor="text1"/>
          <w:szCs w:val="24"/>
        </w:rPr>
        <w:t xml:space="preserve"> </w:t>
      </w:r>
      <w:r w:rsidR="001A0DE6">
        <w:rPr>
          <w:rFonts w:cs="Arial"/>
          <w:color w:val="000000" w:themeColor="text1"/>
          <w:szCs w:val="24"/>
        </w:rPr>
        <w:t xml:space="preserve">Maio </w:t>
      </w:r>
      <w:r w:rsidR="00610AC6" w:rsidRPr="009F0F06">
        <w:rPr>
          <w:rFonts w:cs="Arial"/>
          <w:color w:val="000000" w:themeColor="text1"/>
          <w:szCs w:val="24"/>
        </w:rPr>
        <w:t xml:space="preserve">de </w:t>
      </w:r>
      <w:r w:rsidR="008408FF" w:rsidRPr="009F0F06">
        <w:rPr>
          <w:rFonts w:cs="Arial"/>
          <w:color w:val="000000" w:themeColor="text1"/>
          <w:szCs w:val="24"/>
        </w:rPr>
        <w:t>20</w:t>
      </w:r>
      <w:r w:rsidR="0057719A" w:rsidRPr="009F0F06">
        <w:rPr>
          <w:rFonts w:cs="Arial"/>
          <w:color w:val="000000" w:themeColor="text1"/>
          <w:szCs w:val="24"/>
        </w:rPr>
        <w:t>20</w:t>
      </w:r>
      <w:r w:rsidR="006E0E5A" w:rsidRPr="009F0F06">
        <w:rPr>
          <w:rFonts w:cs="Arial"/>
          <w:color w:val="000000" w:themeColor="text1"/>
          <w:szCs w:val="24"/>
        </w:rPr>
        <w:t xml:space="preserve"> a partir das 17 horas</w:t>
      </w:r>
      <w:r w:rsidR="00DB7BFF" w:rsidRPr="009F0F06">
        <w:rPr>
          <w:rFonts w:cs="Arial"/>
          <w:color w:val="000000" w:themeColor="text1"/>
          <w:szCs w:val="24"/>
        </w:rPr>
        <w:t xml:space="preserve">, no site da Prefeitura de Rodeio </w:t>
      </w:r>
      <w:hyperlink r:id="rId8" w:history="1">
        <w:r w:rsidR="00DB7BFF" w:rsidRPr="00C876CB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6E0E5A" w:rsidRPr="009F0F06">
        <w:rPr>
          <w:rFonts w:cs="Arial"/>
          <w:color w:val="000000" w:themeColor="text1"/>
          <w:szCs w:val="24"/>
        </w:rPr>
        <w:t xml:space="preserve"> </w:t>
      </w:r>
      <w:r w:rsidR="00BB2F8D" w:rsidRPr="009F0F06">
        <w:rPr>
          <w:rFonts w:cs="Arial"/>
          <w:color w:val="000000" w:themeColor="text1"/>
          <w:szCs w:val="24"/>
        </w:rPr>
        <w:t>E</w:t>
      </w:r>
      <w:r w:rsidR="00F90017" w:rsidRPr="009F0F06">
        <w:rPr>
          <w:rFonts w:cs="Arial"/>
          <w:color w:val="000000" w:themeColor="text1"/>
          <w:szCs w:val="24"/>
        </w:rPr>
        <w:t>m caso de interposição de recurso, o candidato deverá</w:t>
      </w:r>
      <w:r w:rsidR="00F90017" w:rsidRPr="00132991">
        <w:rPr>
          <w:rFonts w:cs="Arial"/>
          <w:color w:val="000000" w:themeColor="text1"/>
          <w:szCs w:val="24"/>
        </w:rPr>
        <w:t xml:space="preserve">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</w:t>
      </w:r>
      <w:r w:rsidR="00C876CB">
        <w:rPr>
          <w:rFonts w:cs="Arial"/>
          <w:szCs w:val="24"/>
        </w:rPr>
        <w:t>Municipal de Saúde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proofErr w:type="spellStart"/>
      <w:r w:rsidR="00C876CB">
        <w:rPr>
          <w:rFonts w:cs="Arial"/>
          <w:szCs w:val="24"/>
        </w:rPr>
        <w:t>Giacomo</w:t>
      </w:r>
      <w:proofErr w:type="spellEnd"/>
      <w:r w:rsidR="00C876CB">
        <w:rPr>
          <w:rFonts w:cs="Arial"/>
          <w:szCs w:val="24"/>
        </w:rPr>
        <w:t xml:space="preserve"> </w:t>
      </w:r>
      <w:proofErr w:type="spellStart"/>
      <w:r w:rsidR="00C876CB">
        <w:rPr>
          <w:rFonts w:cs="Arial"/>
          <w:szCs w:val="24"/>
        </w:rPr>
        <w:t>Furlani</w:t>
      </w:r>
      <w:proofErr w:type="spellEnd"/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Vila Italiana</w:t>
      </w:r>
      <w:r w:rsidR="00F53DFA">
        <w:rPr>
          <w:rFonts w:cs="Arial"/>
          <w:szCs w:val="24"/>
        </w:rPr>
        <w:t xml:space="preserve"> de Rodeio</w:t>
      </w:r>
      <w:r w:rsidR="00457F86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no</w:t>
      </w:r>
      <w:r w:rsidR="00457F86" w:rsidRPr="004705C3">
        <w:rPr>
          <w:rFonts w:cs="Arial"/>
          <w:szCs w:val="24"/>
        </w:rPr>
        <w:t xml:space="preserve"> dia </w:t>
      </w:r>
      <w:r w:rsidR="001A0DE6">
        <w:rPr>
          <w:rFonts w:cs="Arial"/>
          <w:szCs w:val="24"/>
        </w:rPr>
        <w:t>21</w:t>
      </w:r>
      <w:r w:rsidR="000174DD" w:rsidRPr="004705C3">
        <w:rPr>
          <w:rFonts w:cs="Arial"/>
          <w:szCs w:val="24"/>
        </w:rPr>
        <w:t>/</w:t>
      </w:r>
      <w:r w:rsidR="0065396B">
        <w:rPr>
          <w:rFonts w:cs="Arial"/>
          <w:szCs w:val="24"/>
        </w:rPr>
        <w:t>0</w:t>
      </w:r>
      <w:r w:rsidR="001A0DE6">
        <w:rPr>
          <w:rFonts w:cs="Arial"/>
          <w:szCs w:val="24"/>
        </w:rPr>
        <w:t>5</w:t>
      </w:r>
      <w:r w:rsidR="00457F86" w:rsidRPr="004705C3">
        <w:rPr>
          <w:rFonts w:cs="Arial"/>
          <w:szCs w:val="24"/>
        </w:rPr>
        <w:t>/20</w:t>
      </w:r>
      <w:r w:rsidR="0065396B">
        <w:rPr>
          <w:rFonts w:cs="Arial"/>
          <w:szCs w:val="24"/>
        </w:rPr>
        <w:t>20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9F0F06">
        <w:rPr>
          <w:rFonts w:cs="Arial"/>
          <w:szCs w:val="24"/>
        </w:rPr>
        <w:t>20</w:t>
      </w:r>
      <w:r w:rsidR="00132991">
        <w:rPr>
          <w:rFonts w:cs="Arial"/>
          <w:szCs w:val="24"/>
        </w:rPr>
        <w:t xml:space="preserve"> </w:t>
      </w:r>
      <w:r w:rsidR="009F0F06">
        <w:rPr>
          <w:rFonts w:cs="Arial"/>
          <w:szCs w:val="24"/>
        </w:rPr>
        <w:t>de Março de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20</w:t>
      </w:r>
      <w:r w:rsidR="006E0E5A" w:rsidRPr="004705C3">
        <w:rPr>
          <w:rFonts w:cs="Arial"/>
          <w:szCs w:val="24"/>
        </w:rPr>
        <w:t xml:space="preserve"> após as 17 horas</w:t>
      </w:r>
      <w:r w:rsidR="00DB7BFF">
        <w:rPr>
          <w:rFonts w:cs="Arial"/>
          <w:szCs w:val="24"/>
        </w:rPr>
        <w:t xml:space="preserve">, no site da Prefeitura de Rodeio </w:t>
      </w:r>
      <w:hyperlink r:id="rId9" w:history="1">
        <w:r w:rsidR="00DB7BFF" w:rsidRPr="00FD0BBA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</w:t>
      </w:r>
      <w:r w:rsidR="001A0DE6">
        <w:rPr>
          <w:rFonts w:ascii="Arial" w:hAnsi="Arial" w:cs="Arial"/>
          <w:color w:val="000000" w:themeColor="text1"/>
          <w:szCs w:val="24"/>
        </w:rPr>
        <w:t xml:space="preserve"> podendo ser</w:t>
      </w:r>
      <w:r w:rsidRPr="00CA6E6E">
        <w:rPr>
          <w:rFonts w:ascii="Arial" w:hAnsi="Arial" w:cs="Arial"/>
          <w:color w:val="000000" w:themeColor="text1"/>
          <w:szCs w:val="24"/>
        </w:rPr>
        <w:t xml:space="preserve"> prorrogável para mais um ano.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 xml:space="preserve">. - Ter aptidão física e mental, demonstrada por atestado médico, fornecido por médico designado pelo Município após a apreciação dos exames e dos </w:t>
      </w:r>
      <w:r w:rsidRPr="004705C3">
        <w:rPr>
          <w:rFonts w:ascii="Arial" w:hAnsi="Arial" w:cs="Arial"/>
          <w:color w:val="auto"/>
          <w:szCs w:val="24"/>
        </w:rPr>
        <w:lastRenderedPageBreak/>
        <w:t>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1A0DE6">
        <w:rPr>
          <w:rFonts w:ascii="Arial" w:hAnsi="Arial" w:cs="Arial"/>
          <w:bCs/>
          <w:color w:val="auto"/>
          <w:szCs w:val="24"/>
        </w:rPr>
        <w:t xml:space="preserve"> para </w:t>
      </w:r>
      <w:r w:rsidR="00FD0BBA">
        <w:rPr>
          <w:rFonts w:ascii="Arial" w:hAnsi="Arial" w:cs="Arial"/>
          <w:bCs/>
          <w:color w:val="auto"/>
          <w:szCs w:val="24"/>
        </w:rPr>
        <w:t>o</w:t>
      </w:r>
      <w:r w:rsidR="001A0DE6">
        <w:rPr>
          <w:rFonts w:ascii="Arial" w:hAnsi="Arial" w:cs="Arial"/>
          <w:bCs/>
          <w:color w:val="auto"/>
          <w:szCs w:val="24"/>
        </w:rPr>
        <w:t>s candidatos</w:t>
      </w:r>
      <w:r w:rsidR="00FD0BBA">
        <w:rPr>
          <w:rFonts w:ascii="Arial" w:hAnsi="Arial" w:cs="Arial"/>
          <w:bCs/>
          <w:color w:val="auto"/>
          <w:szCs w:val="24"/>
        </w:rPr>
        <w:t xml:space="preserve"> </w:t>
      </w:r>
      <w:r w:rsidR="001A0DE6">
        <w:rPr>
          <w:rFonts w:ascii="Arial" w:hAnsi="Arial" w:cs="Arial"/>
          <w:bCs/>
          <w:color w:val="auto"/>
          <w:szCs w:val="24"/>
        </w:rPr>
        <w:t>d</w:t>
      </w:r>
      <w:r w:rsidR="00FD0BBA">
        <w:rPr>
          <w:rFonts w:ascii="Arial" w:hAnsi="Arial" w:cs="Arial"/>
          <w:bCs/>
          <w:color w:val="auto"/>
          <w:szCs w:val="24"/>
        </w:rPr>
        <w:t xml:space="preserve">a vaga de </w:t>
      </w:r>
      <w:r w:rsidR="002F4188">
        <w:rPr>
          <w:rFonts w:ascii="Arial" w:hAnsi="Arial" w:cs="Arial"/>
          <w:b/>
          <w:bCs/>
          <w:color w:val="auto"/>
          <w:szCs w:val="24"/>
        </w:rPr>
        <w:t>A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 xml:space="preserve">gente </w:t>
      </w:r>
      <w:r w:rsidR="002F4188">
        <w:rPr>
          <w:rFonts w:ascii="Arial" w:hAnsi="Arial" w:cs="Arial"/>
          <w:b/>
          <w:bCs/>
          <w:color w:val="auto"/>
          <w:szCs w:val="24"/>
        </w:rPr>
        <w:t>C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>omunitário</w:t>
      </w:r>
      <w:r w:rsidR="001A0DE6">
        <w:rPr>
          <w:rFonts w:ascii="Arial" w:hAnsi="Arial" w:cs="Arial"/>
          <w:bCs/>
          <w:color w:val="auto"/>
          <w:szCs w:val="24"/>
        </w:rPr>
        <w:t xml:space="preserve"> de saúde, </w:t>
      </w:r>
      <w:r w:rsidR="00282901">
        <w:rPr>
          <w:rFonts w:ascii="Arial" w:hAnsi="Arial" w:cs="Arial"/>
          <w:bCs/>
          <w:color w:val="auto"/>
          <w:szCs w:val="24"/>
        </w:rPr>
        <w:t>os mesmos terão</w:t>
      </w:r>
      <w:r w:rsidR="00FD0BBA">
        <w:rPr>
          <w:rFonts w:ascii="Arial" w:hAnsi="Arial" w:cs="Arial"/>
          <w:bCs/>
          <w:color w:val="auto"/>
          <w:szCs w:val="24"/>
        </w:rPr>
        <w:t xml:space="preserve"> que </w:t>
      </w:r>
      <w:r w:rsidR="007E3FAC">
        <w:rPr>
          <w:rFonts w:ascii="Arial" w:hAnsi="Arial" w:cs="Arial"/>
          <w:bCs/>
          <w:color w:val="auto"/>
          <w:szCs w:val="24"/>
        </w:rPr>
        <w:t>residir</w:t>
      </w:r>
      <w:r w:rsidR="00FD0BBA">
        <w:rPr>
          <w:rFonts w:ascii="Arial" w:hAnsi="Arial" w:cs="Arial"/>
          <w:bCs/>
          <w:color w:val="auto"/>
          <w:szCs w:val="24"/>
        </w:rPr>
        <w:t xml:space="preserve"> no bairro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lastRenderedPageBreak/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82901" w:rsidRDefault="008F7EA8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442655" w:rsidRPr="00282901" w:rsidRDefault="0052076E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B3419F">
        <w:rPr>
          <w:rFonts w:ascii="Arial" w:hAnsi="Arial" w:cs="Arial"/>
          <w:szCs w:val="24"/>
        </w:rPr>
        <w:br/>
      </w:r>
    </w:p>
    <w:p w:rsidR="009F0F06" w:rsidRPr="00FD0BBA" w:rsidRDefault="00722B1B" w:rsidP="009F0F06">
      <w:pPr>
        <w:spacing w:line="360" w:lineRule="auto"/>
        <w:jc w:val="both"/>
        <w:rPr>
          <w:rFonts w:cs="Arial"/>
          <w:b/>
        </w:rPr>
      </w:pPr>
      <w:r w:rsidRPr="00FD0BBA">
        <w:rPr>
          <w:rFonts w:cs="Arial"/>
          <w:b/>
          <w:bCs/>
          <w:szCs w:val="24"/>
          <w:shd w:val="clear" w:color="auto" w:fill="FFFFFF"/>
        </w:rPr>
        <w:t xml:space="preserve"> </w:t>
      </w:r>
      <w:r w:rsidR="00282901">
        <w:rPr>
          <w:rFonts w:cs="Arial"/>
          <w:b/>
          <w:bCs/>
          <w:szCs w:val="24"/>
          <w:shd w:val="clear" w:color="auto" w:fill="FFFFFF"/>
        </w:rPr>
        <w:t>12. 1</w:t>
      </w:r>
      <w:r w:rsidR="00356CFD" w:rsidRPr="00FD0BBA">
        <w:rPr>
          <w:rFonts w:cs="Arial"/>
          <w:b/>
          <w:bCs/>
          <w:szCs w:val="24"/>
          <w:shd w:val="clear" w:color="auto" w:fill="FFFFFF"/>
        </w:rPr>
        <w:t>.</w:t>
      </w:r>
      <w:r w:rsidR="00442655" w:rsidRPr="00FD0BBA">
        <w:rPr>
          <w:rFonts w:cs="Arial"/>
          <w:b/>
          <w:bCs/>
          <w:szCs w:val="24"/>
          <w:shd w:val="clear" w:color="auto" w:fill="FFFFFF"/>
        </w:rPr>
        <w:t xml:space="preserve"> </w:t>
      </w:r>
      <w:r w:rsidR="009F0F06" w:rsidRPr="00FD0BBA">
        <w:rPr>
          <w:rFonts w:cs="Arial"/>
          <w:b/>
        </w:rPr>
        <w:t xml:space="preserve">Cargo </w:t>
      </w:r>
      <w:r w:rsidR="00FD0BBA">
        <w:rPr>
          <w:rFonts w:cs="Arial"/>
          <w:b/>
        </w:rPr>
        <w:t>Agente Comunitário de Saúde</w:t>
      </w:r>
    </w:p>
    <w:p w:rsidR="00442655" w:rsidRDefault="009F0F06" w:rsidP="009F0F06">
      <w:pPr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3018C2">
        <w:rPr>
          <w:rFonts w:cs="Arial"/>
          <w:color w:val="000000" w:themeColor="text1"/>
          <w:szCs w:val="24"/>
          <w:shd w:val="clear" w:color="auto" w:fill="FFFFFF"/>
        </w:rPr>
        <w:t>- exercer atividades de prevenção de doenças e promoção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mediante ações domiciliares ou comunitárias, individuais ou coletivas, desenvolvidas em conformidade com as diretrizes do SUS;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utilizar instrumentos para diagnóstico demográfico e sócio-cultural da comunidade;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promover ações de educação para 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individual e coletiva;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registrar, para fins exclusivos de controle e planejamento das ações de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os nascimentos, óbitos, doenças e outros agravos à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estimular a participação da comunidade nas políticas públicas voltadas para a área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realizar visitas domiciliares periódicas para monitoramento de situações de risco à família;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participar de ações que fortaleçam os elos entre o setor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e outras políticas que promovam a qualidade de vida;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cadastrar as famílias e atualizar permanentemente esse cadastro;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indivíduos e famílias expostos a situações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área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orientar as famílias para utilização adequada dos serviços de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, encaminhando-as e até agendando consultas, exames e atendimento 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lastRenderedPageBreak/>
        <w:t>odontológico, quando necessário;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realizar ações, atividades, no nível de suas competências, nas áreas prioritárias da Atenção Básica;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realizar por meio de visita domiciliar, acompanhamento mensal de todas as famílias sob sua responsabilidade;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estar sempre bem informado, e informar aos demais membros da equipe, sobre a situação das famílias acompanhadas, particularmente aquelas em situações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desenvolver ações de educação e vigilância à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com ênfase na promoção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e na prevenção de doenças;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promover a educação e a mobilização comunitária, visando desenvolver ações coletivas de saneamento e melhoria do meio ambiente, entre outras;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traduzir para a ESF a dinâmica social da comunidade, suas necessidades, potencialidades e limites;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parceiros e recursos existentes na comunidade que possa ser potencializados pela equipe;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- Executar outras atividades correlatas à </w:t>
      </w:r>
      <w:proofErr w:type="gramStart"/>
      <w:r w:rsidRPr="003018C2">
        <w:rPr>
          <w:rFonts w:cs="Arial"/>
          <w:color w:val="000000" w:themeColor="text1"/>
          <w:szCs w:val="24"/>
          <w:shd w:val="clear" w:color="auto" w:fill="FFFFFF"/>
        </w:rPr>
        <w:t>função</w:t>
      </w:r>
      <w:proofErr w:type="gramEnd"/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 e/ou determinadas pelo superior imediato.</w:t>
      </w:r>
    </w:p>
    <w:p w:rsidR="00FD0BBA" w:rsidRPr="00FD0BBA" w:rsidRDefault="00FD0BBA" w:rsidP="009F0F06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Cs w:val="24"/>
          <w:shd w:val="clear" w:color="auto" w:fill="FFFFFF"/>
        </w:rPr>
        <w:t>12.</w:t>
      </w:r>
      <w:r w:rsidR="00282901">
        <w:rPr>
          <w:rFonts w:cs="Arial"/>
          <w:b/>
          <w:color w:val="000000" w:themeColor="text1"/>
          <w:szCs w:val="24"/>
          <w:shd w:val="clear" w:color="auto" w:fill="FFFFFF"/>
        </w:rPr>
        <w:t>2</w:t>
      </w:r>
      <w:r w:rsidR="009072AF">
        <w:rPr>
          <w:rFonts w:cs="Arial"/>
          <w:b/>
          <w:color w:val="000000" w:themeColor="text1"/>
          <w:szCs w:val="24"/>
          <w:shd w:val="clear" w:color="auto" w:fill="FFFFFF"/>
        </w:rPr>
        <w:t>. Cargo de Médico da F</w:t>
      </w:r>
      <w:r>
        <w:rPr>
          <w:rFonts w:cs="Arial"/>
          <w:b/>
          <w:color w:val="000000" w:themeColor="text1"/>
          <w:szCs w:val="24"/>
          <w:shd w:val="clear" w:color="auto" w:fill="FFFFFF"/>
        </w:rPr>
        <w:t>amília</w:t>
      </w:r>
    </w:p>
    <w:p w:rsidR="00FD0BBA" w:rsidRDefault="00FD0BBA" w:rsidP="00FD0BBA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consultas clínicas aos usuários da sua área adstrita (Conforme necessidade da Gestão);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Executar as ações de assistência integral em todas as fases do ciclo de vida: criança, adolescente, mulher, adulto e idoso;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consultas e procedimentos na USF e, quando necessário, no domicílio;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as atividades clínicas correspondentes às áreas prioritárias na intervenção na Atenção Básica, definidas pela Norma Operacional da Assistência à Saúde - NOAS 2001;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Avaliar a atuação clínica à prática da saúde coletiva;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Fomentar a criação de grupos de patologias específicas, como de hipertensos, de diabéticos, de saúde mental, etc.;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lastRenderedPageBreak/>
        <w:t>- Realizar o pronto atendimento médico nas urgências e emergências;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Encaminhar aos serviços de maior complexidade, quando necessário, garantindo a continuidade o tratamento na USF, por meio de um sistema de acompanhamento e referência e contra-referência;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pequenas cirurgias ambulatoriais;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Indicar internação hospitalar;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Solicitar exames complementares;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Verificar e atestar óbito;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Executar outras atividades correlatas à função e/ou determinadas pelo superior imediato.</w:t>
      </w:r>
    </w:p>
    <w:p w:rsidR="00FD0BBA" w:rsidRPr="009F0F06" w:rsidRDefault="00FD0BBA" w:rsidP="009F0F06">
      <w:pPr>
        <w:spacing w:line="360" w:lineRule="auto"/>
        <w:rPr>
          <w:rFonts w:cs="Arial"/>
          <w:color w:val="000000" w:themeColor="text1"/>
          <w:szCs w:val="24"/>
        </w:rPr>
      </w:pPr>
    </w:p>
    <w:p w:rsidR="00282901" w:rsidRPr="0021283D" w:rsidRDefault="00282901" w:rsidP="00282901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proofErr w:type="gramStart"/>
      <w:r w:rsidRPr="0021283D">
        <w:rPr>
          <w:rFonts w:cs="Arial"/>
          <w:b/>
          <w:bCs/>
          <w:color w:val="000000" w:themeColor="text1"/>
          <w:szCs w:val="24"/>
          <w:shd w:val="clear" w:color="auto" w:fill="FFFFFF"/>
        </w:rPr>
        <w:t xml:space="preserve">12.3 </w:t>
      </w:r>
      <w:r w:rsidRPr="0021283D">
        <w:rPr>
          <w:rFonts w:eastAsia="Calibri" w:cs="Arial"/>
          <w:b/>
          <w:bCs/>
          <w:color w:val="000000" w:themeColor="text1"/>
          <w:szCs w:val="24"/>
        </w:rPr>
        <w:t>TÉCNICO</w:t>
      </w:r>
      <w:proofErr w:type="gramEnd"/>
      <w:r w:rsidRPr="0021283D">
        <w:rPr>
          <w:rFonts w:eastAsia="Calibri" w:cs="Arial"/>
          <w:b/>
          <w:bCs/>
          <w:color w:val="000000" w:themeColor="text1"/>
          <w:szCs w:val="24"/>
        </w:rPr>
        <w:t xml:space="preserve"> DE ENFERMAGEM</w:t>
      </w:r>
    </w:p>
    <w:p w:rsidR="0035606A" w:rsidRDefault="00282901" w:rsidP="0028290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enfermagem; 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:rsidR="00B24F16" w:rsidRDefault="00B24F16" w:rsidP="0028290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</w:p>
    <w:p w:rsidR="00282901" w:rsidRDefault="00282901" w:rsidP="0028290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hd w:val="clear" w:color="auto" w:fill="FFFFFF"/>
        </w:rPr>
      </w:pPr>
      <w:r w:rsidRPr="0090649D">
        <w:rPr>
          <w:rFonts w:cs="Arial"/>
          <w:b/>
          <w:color w:val="000000" w:themeColor="text1"/>
          <w:shd w:val="clear" w:color="auto" w:fill="FFFFFF"/>
        </w:rPr>
        <w:t>12.4.</w:t>
      </w:r>
      <w:r w:rsidR="0035606A">
        <w:rPr>
          <w:rFonts w:cs="Arial"/>
          <w:b/>
          <w:color w:val="000000" w:themeColor="text1"/>
          <w:shd w:val="clear" w:color="auto" w:fill="FFFFFF"/>
        </w:rPr>
        <w:t xml:space="preserve"> AGENTE DE ENDEMIAS</w:t>
      </w:r>
    </w:p>
    <w:p w:rsidR="0035606A" w:rsidRPr="0035606A" w:rsidRDefault="0035606A" w:rsidP="0035606A">
      <w:pPr>
        <w:shd w:val="clear" w:color="auto" w:fill="FFFFFF"/>
        <w:spacing w:after="55" w:line="360" w:lineRule="auto"/>
        <w:jc w:val="both"/>
        <w:rPr>
          <w:rFonts w:eastAsia="Times New Roman" w:cs="Arial"/>
          <w:color w:val="222222"/>
          <w:szCs w:val="24"/>
          <w:lang w:eastAsia="pt-BR"/>
        </w:rPr>
      </w:pPr>
      <w:r w:rsidRPr="0035606A">
        <w:rPr>
          <w:rFonts w:eastAsia="Times New Roman" w:cs="Arial"/>
          <w:color w:val="222222"/>
          <w:szCs w:val="24"/>
          <w:lang w:eastAsia="pt-BR"/>
        </w:rPr>
        <w:t xml:space="preserve">Realiza vistoria de domicílios, terrenos baldios, depósitos e estabelecimentos comerciais. Realiza inspeção de calhas, telhados e caixas </w:t>
      </w:r>
      <w:proofErr w:type="spellStart"/>
      <w:proofErr w:type="gramStart"/>
      <w:r w:rsidRPr="0035606A">
        <w:rPr>
          <w:rFonts w:eastAsia="Times New Roman" w:cs="Arial"/>
          <w:color w:val="222222"/>
          <w:szCs w:val="24"/>
          <w:lang w:eastAsia="pt-BR"/>
        </w:rPr>
        <w:t>d´água</w:t>
      </w:r>
      <w:proofErr w:type="spellEnd"/>
      <w:proofErr w:type="gramEnd"/>
      <w:r w:rsidRPr="0035606A">
        <w:rPr>
          <w:rFonts w:eastAsia="Times New Roman" w:cs="Arial"/>
          <w:color w:val="222222"/>
          <w:szCs w:val="24"/>
          <w:lang w:eastAsia="pt-BR"/>
        </w:rPr>
        <w:t xml:space="preserve">. Realiza orientações para o tratamento e prevenção de doenças infecciosas. Aplicação de inseticidas e </w:t>
      </w:r>
      <w:proofErr w:type="spellStart"/>
      <w:r w:rsidRPr="0035606A">
        <w:rPr>
          <w:rFonts w:eastAsia="Times New Roman" w:cs="Arial"/>
          <w:color w:val="222222"/>
          <w:szCs w:val="24"/>
          <w:lang w:eastAsia="pt-BR"/>
        </w:rPr>
        <w:t>larvicidas</w:t>
      </w:r>
      <w:proofErr w:type="spellEnd"/>
      <w:r w:rsidRPr="0035606A">
        <w:rPr>
          <w:rFonts w:eastAsia="Times New Roman" w:cs="Arial"/>
          <w:color w:val="222222"/>
          <w:szCs w:val="24"/>
          <w:lang w:eastAsia="pt-BR"/>
        </w:rPr>
        <w:t>.</w:t>
      </w:r>
      <w:r w:rsidR="00025D1F">
        <w:rPr>
          <w:rFonts w:eastAsia="Times New Roman" w:cs="Arial"/>
          <w:color w:val="222222"/>
          <w:szCs w:val="24"/>
          <w:lang w:eastAsia="pt-BR"/>
        </w:rPr>
        <w:t xml:space="preserve"> Realiza mapeamento, </w:t>
      </w:r>
      <w:proofErr w:type="gramStart"/>
      <w:r w:rsidR="00025D1F">
        <w:rPr>
          <w:rFonts w:eastAsia="Times New Roman" w:cs="Arial"/>
          <w:color w:val="222222"/>
          <w:szCs w:val="24"/>
          <w:lang w:eastAsia="pt-BR"/>
        </w:rPr>
        <w:t>instala,</w:t>
      </w:r>
      <w:proofErr w:type="gramEnd"/>
      <w:r w:rsidR="00025D1F">
        <w:rPr>
          <w:rFonts w:eastAsia="Times New Roman" w:cs="Arial"/>
          <w:color w:val="222222"/>
          <w:szCs w:val="24"/>
          <w:lang w:eastAsia="pt-BR"/>
        </w:rPr>
        <w:t xml:space="preserve"> monitora e realiza a limpeza de armadilhas.</w:t>
      </w:r>
      <w:r w:rsidRPr="0035606A">
        <w:rPr>
          <w:rFonts w:eastAsia="Times New Roman" w:cs="Arial"/>
          <w:color w:val="222222"/>
          <w:szCs w:val="24"/>
          <w:lang w:eastAsia="pt-BR"/>
        </w:rPr>
        <w:t xml:space="preserve"> Desenvolve ações educativas e de mobilização da comunidade relativas ao controle das doenças/agravos;</w:t>
      </w:r>
      <w:r>
        <w:rPr>
          <w:rFonts w:eastAsia="Times New Roman" w:cs="Arial"/>
          <w:color w:val="222222"/>
          <w:szCs w:val="24"/>
          <w:lang w:eastAsia="pt-BR"/>
        </w:rPr>
        <w:t xml:space="preserve"> </w:t>
      </w:r>
      <w:r w:rsidRPr="0035606A">
        <w:rPr>
          <w:rFonts w:eastAsia="Times New Roman" w:cs="Arial"/>
          <w:color w:val="222222"/>
          <w:szCs w:val="24"/>
          <w:lang w:eastAsia="pt-BR"/>
        </w:rPr>
        <w:t xml:space="preserve">executa ações de controle de doenças/agravos interagindo com os ACS e equipe de Atenção </w:t>
      </w:r>
      <w:r w:rsidRPr="0035606A">
        <w:rPr>
          <w:rFonts w:eastAsia="Times New Roman" w:cs="Arial"/>
          <w:color w:val="222222"/>
          <w:szCs w:val="24"/>
          <w:lang w:eastAsia="pt-BR"/>
        </w:rPr>
        <w:lastRenderedPageBreak/>
        <w:t>Básica.</w:t>
      </w:r>
    </w:p>
    <w:p w:rsidR="00282901" w:rsidRPr="00442655" w:rsidRDefault="00282901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</w:t>
      </w:r>
      <w:r w:rsidR="00AD6A40">
        <w:rPr>
          <w:rFonts w:ascii="Arial" w:hAnsi="Arial" w:cs="Arial"/>
          <w:color w:val="auto"/>
          <w:szCs w:val="24"/>
        </w:rPr>
        <w:t>.</w:t>
      </w:r>
    </w:p>
    <w:p w:rsidR="00705403" w:rsidRDefault="0070540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1E47E1">
        <w:rPr>
          <w:rFonts w:ascii="Arial" w:hAnsi="Arial" w:cs="Arial"/>
          <w:b/>
          <w:bCs/>
          <w:color w:val="000000" w:themeColor="text1"/>
          <w:szCs w:val="24"/>
        </w:rPr>
        <w:t>07</w:t>
      </w:r>
      <w:r w:rsidR="00AD6A40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1E47E1">
        <w:rPr>
          <w:rFonts w:ascii="Arial" w:hAnsi="Arial" w:cs="Arial"/>
          <w:b/>
          <w:bCs/>
          <w:color w:val="000000" w:themeColor="text1"/>
          <w:szCs w:val="24"/>
        </w:rPr>
        <w:t>Mai</w:t>
      </w:r>
      <w:r w:rsidR="00AD6A40">
        <w:rPr>
          <w:rFonts w:ascii="Arial" w:hAnsi="Arial" w:cs="Arial"/>
          <w:b/>
          <w:bCs/>
          <w:color w:val="000000" w:themeColor="text1"/>
          <w:szCs w:val="24"/>
        </w:rPr>
        <w:t>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20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327CC8" w:rsidRPr="004705C3" w:rsidRDefault="00327CC8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0458A6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Paulo Roberto Weiss</w:t>
      </w:r>
    </w:p>
    <w:p w:rsidR="003B1A7A" w:rsidRPr="004705C3" w:rsidRDefault="006E0E5A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  <w:r w:rsidR="00AD6A40">
        <w:rPr>
          <w:rFonts w:ascii="Arial" w:eastAsia="Arial Unicode MS" w:hAnsi="Arial" w:cs="Arial"/>
          <w:b/>
          <w:sz w:val="24"/>
          <w:szCs w:val="24"/>
          <w:u w:color="000000"/>
        </w:rPr>
        <w:t xml:space="preserve"> </w:t>
      </w: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22B1B" w:rsidRDefault="00722B1B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C3F6E" w:rsidRDefault="004C3F6E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20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CONTEÚDO PROGRAMÁTICO DA PROVA OBJETIVA</w:t>
      </w:r>
    </w:p>
    <w:p w:rsidR="00163090" w:rsidRDefault="00163090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163090">
        <w:rPr>
          <w:rFonts w:cs="Arial"/>
          <w:b/>
          <w:color w:val="000000" w:themeColor="text1"/>
          <w:szCs w:val="24"/>
        </w:rPr>
        <w:t>CONHECIMENTOS GERAIS: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Para todos os cargos: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163090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134891" w:rsidRPr="004705C3" w:rsidRDefault="00134891" w:rsidP="007F749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4"/>
          <w:shd w:val="clear" w:color="auto" w:fill="FFFFFF"/>
        </w:rPr>
      </w:pPr>
    </w:p>
    <w:p w:rsidR="00163090" w:rsidRPr="003018C2" w:rsidRDefault="00163090" w:rsidP="00163090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  <w:u w:val="single"/>
        </w:rPr>
      </w:pPr>
      <w:r>
        <w:rPr>
          <w:rFonts w:ascii="Arial" w:hAnsi="Arial" w:cs="Arial"/>
          <w:b/>
          <w:color w:val="auto"/>
          <w:szCs w:val="24"/>
          <w:u w:val="single"/>
        </w:rPr>
        <w:t>AGENTE COMUNITÁRIO DE SAÚDE</w:t>
      </w:r>
    </w:p>
    <w:p w:rsidR="00163090" w:rsidRDefault="00163090" w:rsidP="00163090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163090" w:rsidRPr="00B10E96" w:rsidRDefault="00163090" w:rsidP="00163090">
      <w:pPr>
        <w:pStyle w:val="Body1"/>
        <w:spacing w:line="360" w:lineRule="auto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B10E96">
        <w:rPr>
          <w:rFonts w:ascii="Arial" w:hAnsi="Arial" w:cs="Arial"/>
          <w:szCs w:val="24"/>
          <w:shd w:val="clear" w:color="auto" w:fill="FFFFFF"/>
        </w:rPr>
        <w:t xml:space="preserve">Competências e habilidades do Agente Comunitário de Saúde. Cadastramento de famílias. Pré-Natal. Parto e Nascimento Humanizado, </w:t>
      </w:r>
      <w:proofErr w:type="spellStart"/>
      <w:r w:rsidRPr="00B10E96">
        <w:rPr>
          <w:rFonts w:ascii="Arial" w:hAnsi="Arial" w:cs="Arial"/>
          <w:szCs w:val="24"/>
          <w:shd w:val="clear" w:color="auto" w:fill="FFFFFF"/>
        </w:rPr>
        <w:t>Puerpério</w:t>
      </w:r>
      <w:proofErr w:type="spellEnd"/>
      <w:r w:rsidRPr="00B10E96">
        <w:rPr>
          <w:rFonts w:ascii="Arial" w:hAnsi="Arial" w:cs="Arial"/>
          <w:szCs w:val="24"/>
          <w:shd w:val="clear" w:color="auto" w:fill="FFFFFF"/>
        </w:rPr>
        <w:t xml:space="preserve">. Aleitamento materno. Vigilância epidemiológica. Conceitos básicos: endemias, epidemia, pandemia, hospedeiros, reservatório, vetores de doenças, via de transmissão de doenças. Indicadores de saúde. Interpretação demográfica. Saneamento Básico Meio Ambiente (água, Solo e Saúde). Higiene pessoal (bucal). Saúde da criança, do adolescente, da mulher (exames de prevenção ao câncer de mama e </w:t>
      </w:r>
      <w:proofErr w:type="spellStart"/>
      <w:r w:rsidRPr="00B10E96">
        <w:rPr>
          <w:rFonts w:ascii="Arial" w:hAnsi="Arial" w:cs="Arial"/>
          <w:szCs w:val="24"/>
          <w:shd w:val="clear" w:color="auto" w:fill="FFFFFF"/>
        </w:rPr>
        <w:t>cérvico-uterino</w:t>
      </w:r>
      <w:proofErr w:type="spellEnd"/>
      <w:r w:rsidRPr="00B10E96">
        <w:rPr>
          <w:rFonts w:ascii="Arial" w:hAnsi="Arial" w:cs="Arial"/>
          <w:szCs w:val="24"/>
          <w:shd w:val="clear" w:color="auto" w:fill="FFFFFF"/>
        </w:rPr>
        <w:t xml:space="preserve">), do homem (exames de prevenção ao câncer de próstata), do idoso. Prevenção a acidentes da criança e do idoso. Direitos da criança. Direito dos idosos. Alimentação e nutrição. Planejamento familiar. Prevenção e combate ao uso de drogas. Conhecimento sobre as principais doenças Infecciosas e Parasitárias: DST/AIDS, coqueluche, dengue, </w:t>
      </w:r>
      <w:r w:rsidRPr="00B10E96">
        <w:rPr>
          <w:rFonts w:ascii="Arial" w:hAnsi="Arial" w:cs="Arial"/>
          <w:szCs w:val="24"/>
          <w:shd w:val="clear" w:color="auto" w:fill="FFFFFF"/>
        </w:rPr>
        <w:lastRenderedPageBreak/>
        <w:t xml:space="preserve">difteria, doença de chagas, escarlatina, esquistossomose, febre amarela, febre tifóide, hanseníase, hepatites, leptospirose, malária, meningite, parotidite, poliomielite, raiva, rubéola, sarampo, tétano, tuberculose, varicela e outras doenças do aparelho respiratório e circulatório. Biologia e controle de roedores, escorpiões e outros peçonhentos. Calendário de vacinas. </w:t>
      </w:r>
      <w:r>
        <w:rPr>
          <w:rFonts w:ascii="Arial" w:hAnsi="Arial" w:cs="Arial"/>
          <w:szCs w:val="24"/>
          <w:shd w:val="clear" w:color="auto" w:fill="FFFFFF"/>
        </w:rPr>
        <w:t>ESF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Cs w:val="24"/>
          <w:shd w:val="clear" w:color="auto" w:fill="FFFFFF"/>
        </w:rPr>
        <w:t>Equipe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de saúde da família). Sistema Único de Saúde (SUS): Seus princípios, Suas diretrizes. Leis (8.080/90 e 8.142/90); Normas e Portarias atuais; Norma Operacional Básica (NOB/SUS/96) e (NOAS/2001). </w:t>
      </w:r>
      <w:r w:rsidRPr="00B10E96">
        <w:rPr>
          <w:rFonts w:ascii="Arial" w:hAnsi="Arial" w:cs="Arial"/>
          <w:szCs w:val="24"/>
        </w:rPr>
        <w:t xml:space="preserve">Lei Orgânica do Município. </w:t>
      </w:r>
      <w:r w:rsidRPr="00B10E96">
        <w:rPr>
          <w:rFonts w:ascii="Arial" w:hAnsi="Arial" w:cs="Arial"/>
          <w:szCs w:val="24"/>
          <w:shd w:val="clear" w:color="auto" w:fill="FFFFFF"/>
        </w:rPr>
        <w:t>Conhecimentos de Informática: Word, Excel e Navegadores de Internet nas versões a partir de 2003.</w:t>
      </w:r>
    </w:p>
    <w:p w:rsidR="00163090" w:rsidRDefault="00163090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63090" w:rsidRDefault="00631008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631008">
        <w:rPr>
          <w:rFonts w:ascii="Arial" w:hAnsi="Arial" w:cs="Arial"/>
          <w:b/>
          <w:color w:val="auto"/>
          <w:szCs w:val="24"/>
          <w:u w:val="single"/>
        </w:rPr>
        <w:t>MÉDICO DA FAMÍLIA (ESF)</w:t>
      </w:r>
    </w:p>
    <w:p w:rsidR="00631008" w:rsidRDefault="00631008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</w:p>
    <w:p w:rsidR="00631008" w:rsidRDefault="00631008" w:rsidP="00631008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 w:rsidRPr="004705C3">
        <w:rPr>
          <w:rFonts w:eastAsia="Calibri" w:cs="Arial"/>
          <w:szCs w:val="24"/>
          <w:shd w:val="clear" w:color="auto" w:fill="FFFFFF"/>
        </w:rPr>
        <w:t>Saúde e doença: história na</w:t>
      </w:r>
      <w:r w:rsidRPr="004705C3">
        <w:rPr>
          <w:rFonts w:cs="Arial"/>
          <w:szCs w:val="24"/>
          <w:shd w:val="clear" w:color="auto" w:fill="FFFFFF"/>
        </w:rPr>
        <w:t xml:space="preserve">tural e prevenção de doenças. </w:t>
      </w:r>
      <w:r w:rsidRPr="004705C3">
        <w:rPr>
          <w:rFonts w:eastAsia="Calibri" w:cs="Arial"/>
          <w:szCs w:val="24"/>
          <w:shd w:val="clear" w:color="auto" w:fill="FFFFFF"/>
        </w:rPr>
        <w:t>Indicadores de saúde: mortalid</w:t>
      </w:r>
      <w:r w:rsidRPr="004705C3">
        <w:rPr>
          <w:rFonts w:cs="Arial"/>
          <w:szCs w:val="24"/>
          <w:shd w:val="clear" w:color="auto" w:fill="FFFFFF"/>
        </w:rPr>
        <w:t xml:space="preserve">ade, morbidade e fecundidade. </w:t>
      </w:r>
      <w:r w:rsidRPr="004705C3">
        <w:rPr>
          <w:rFonts w:eastAsia="Calibri" w:cs="Arial"/>
          <w:szCs w:val="24"/>
          <w:shd w:val="clear" w:color="auto" w:fill="FFFFFF"/>
        </w:rPr>
        <w:t xml:space="preserve">Sistemas de informação e vigilância </w:t>
      </w:r>
      <w:r w:rsidRPr="004705C3">
        <w:rPr>
          <w:rFonts w:cs="Arial"/>
          <w:szCs w:val="24"/>
          <w:shd w:val="clear" w:color="auto" w:fill="FFFFFF"/>
        </w:rPr>
        <w:t xml:space="preserve">epidemiológica. </w:t>
      </w:r>
      <w:r w:rsidRPr="004705C3">
        <w:rPr>
          <w:rFonts w:eastAsia="Calibri" w:cs="Arial"/>
          <w:szCs w:val="24"/>
          <w:shd w:val="clear" w:color="auto" w:fill="FFFFFF"/>
        </w:rPr>
        <w:t>Reforma sanit</w:t>
      </w:r>
      <w:r w:rsidRPr="004705C3">
        <w:rPr>
          <w:rFonts w:cs="Arial"/>
          <w:szCs w:val="24"/>
          <w:shd w:val="clear" w:color="auto" w:fill="FFFFFF"/>
        </w:rPr>
        <w:t>ária e modelos assistenciais.</w:t>
      </w:r>
      <w:r w:rsidRPr="004705C3">
        <w:rPr>
          <w:rFonts w:eastAsia="Calibri" w:cs="Arial"/>
          <w:szCs w:val="24"/>
          <w:shd w:val="clear" w:color="auto" w:fill="FFFFFF"/>
        </w:rPr>
        <w:t xml:space="preserve"> Sistema Único de Saúde: princípios, diretrizes e regulamentação. Hipertensão arterial, cardiopatia isquêmica, insuficiência cardíaca,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miocardiopatias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valvulopatias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arritmias cardíacas; Doenças pulmonares: asma brônquica e doença pulmonar obstrutiva crônica; embolia pulmonar; pneumonias e abscessos pulmonares; doença pulmonar intersticial; hipertensão pulmonar; Doenças gastrointestinais e hepáticas: úlcera péptica, doenças intestinais inflamatórias e parasitárias, diarréia,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colelitiase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colecistite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pancreatite, hepatites virais e hepatopatias tóxicas, insuficiência hepática crônica; Doenças renais: insuficiência renal aguda e crônica,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glomerulonefrites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síndrome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nefrótica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litíase renal; Doenças endócrinas: diabetes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mellitus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hipotireoidismo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hipertireoidismo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tireoidite e nódulos tireoidianos, distúrbios das glândulas supra-renais, distúrbios das glândulas paratireóides; Doenças reumáticas: artrite reumatóide,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espondiloartropatias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colagenoses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gota; Doenças infecciosas e terapia antibiótica; Doenças e agravos de notificação compulsória; Distúrbios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hidroeletrolíticos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acidobásicos; Exames complementares invasivos e não-invasivos de uso corriqueiro na prática clínica diária; </w:t>
      </w:r>
      <w:r w:rsidRPr="00A03ADE">
        <w:rPr>
          <w:rFonts w:cs="Arial"/>
          <w:b/>
          <w:bCs/>
          <w:szCs w:val="24"/>
          <w:shd w:val="clear" w:color="auto" w:fill="FFFFFF"/>
        </w:rPr>
        <w:t xml:space="preserve">Atuação ao paciente em </w:t>
      </w:r>
      <w:r w:rsidRPr="00A03ADE">
        <w:rPr>
          <w:rFonts w:cs="Arial"/>
          <w:b/>
          <w:bCs/>
          <w:szCs w:val="24"/>
          <w:shd w:val="clear" w:color="auto" w:fill="FFFFFF"/>
        </w:rPr>
        <w:lastRenderedPageBreak/>
        <w:t xml:space="preserve">situação de Urgência e </w:t>
      </w:r>
      <w:r w:rsidRPr="00A03ADE">
        <w:rPr>
          <w:rFonts w:eastAsia="Calibri" w:cs="Arial"/>
          <w:b/>
          <w:bCs/>
          <w:szCs w:val="24"/>
          <w:shd w:val="clear" w:color="auto" w:fill="FFFFFF"/>
        </w:rPr>
        <w:t xml:space="preserve">Emergência clínica, </w:t>
      </w:r>
      <w:r w:rsidRPr="00A03ADE">
        <w:rPr>
          <w:b/>
          <w:bCs/>
        </w:rPr>
        <w:t>PORTARIA N.º 1863/GM, EM 29 DE SETEMBRO DE 2003</w:t>
      </w:r>
      <w:r w:rsidRPr="004705C3">
        <w:rPr>
          <w:rFonts w:eastAsia="Calibri" w:cs="Arial"/>
          <w:szCs w:val="24"/>
          <w:shd w:val="clear" w:color="auto" w:fill="FFFFFF"/>
        </w:rPr>
        <w:t>. Legislação da Saúde: Constituição Federal de 1988; Lei n. 8.142/1990 e Lei n. 8.080/1990; Norma Operacional Básica do Sistema Único de Saúde - NOB-SUS/1996; Norma Operacional da Assist</w:t>
      </w:r>
      <w:r>
        <w:rPr>
          <w:rFonts w:eastAsia="Calibri" w:cs="Arial"/>
          <w:szCs w:val="24"/>
          <w:shd w:val="clear" w:color="auto" w:fill="FFFFFF"/>
        </w:rPr>
        <w:t xml:space="preserve">ência à Saúde - NOAS - SUS/2001, Programa de Saúde da Família. </w:t>
      </w:r>
    </w:p>
    <w:p w:rsidR="00631008" w:rsidRPr="00631008" w:rsidRDefault="00631008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E47E1" w:rsidRPr="007C31E6" w:rsidRDefault="001E47E1" w:rsidP="001E47E1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  <w:r w:rsidRPr="007C31E6">
        <w:rPr>
          <w:rFonts w:eastAsia="Calibri" w:cs="Times New Roman"/>
          <w:b/>
          <w:bCs/>
          <w:color w:val="000000" w:themeColor="text1"/>
          <w:szCs w:val="24"/>
          <w:u w:val="single"/>
        </w:rPr>
        <w:t>TÉCNICO DE ENFERMAGEM</w:t>
      </w:r>
    </w:p>
    <w:p w:rsidR="001E47E1" w:rsidRDefault="001E47E1" w:rsidP="001E47E1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6D5896">
        <w:rPr>
          <w:rFonts w:ascii="Arial" w:hAnsi="Arial" w:cs="Arial"/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</w:t>
      </w:r>
      <w:proofErr w:type="gramStart"/>
      <w:r w:rsidRPr="006D5896">
        <w:rPr>
          <w:rFonts w:ascii="Arial" w:hAnsi="Arial" w:cs="Arial"/>
          <w:szCs w:val="24"/>
        </w:rPr>
        <w:t>doenças transmissíveis não imunizáveis</w:t>
      </w:r>
      <w:proofErr w:type="gramEnd"/>
      <w:r w:rsidRPr="006D5896">
        <w:rPr>
          <w:rFonts w:ascii="Arial" w:hAnsi="Arial" w:cs="Arial"/>
          <w:szCs w:val="24"/>
        </w:rPr>
        <w:t xml:space="preserve"> e parasitárias. Doenças sexualmente transmissíveis. </w:t>
      </w:r>
      <w:proofErr w:type="gramStart"/>
      <w:r w:rsidRPr="006D5896">
        <w:rPr>
          <w:rFonts w:ascii="Arial" w:hAnsi="Arial" w:cs="Arial"/>
          <w:szCs w:val="24"/>
        </w:rPr>
        <w:t>Doenças transmissíveis imunizáveis</w:t>
      </w:r>
      <w:proofErr w:type="gramEnd"/>
      <w:r w:rsidRPr="006D5896">
        <w:rPr>
          <w:rFonts w:ascii="Arial" w:hAnsi="Arial" w:cs="Arial"/>
          <w:szCs w:val="24"/>
        </w:rPr>
        <w:t xml:space="preserve">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diarréicas, no controle das infecções respiratórias agudas, no controle das verminoses. Assistência de enfermagem ao adulto. Conceito, causas, sinais e sintomas, tratamento e assistência de enfermagem das patologias: hipertensão arterial, pneumonias, hemorragia digestiva, diabetes </w:t>
      </w:r>
      <w:proofErr w:type="spellStart"/>
      <w:r w:rsidRPr="006D5896">
        <w:rPr>
          <w:rFonts w:ascii="Arial" w:hAnsi="Arial" w:cs="Arial"/>
          <w:szCs w:val="24"/>
        </w:rPr>
        <w:t>mellitus</w:t>
      </w:r>
      <w:proofErr w:type="spellEnd"/>
      <w:r w:rsidRPr="006D5896">
        <w:rPr>
          <w:rFonts w:ascii="Arial" w:hAnsi="Arial" w:cs="Arial"/>
          <w:szCs w:val="24"/>
        </w:rPr>
        <w:t>, acidente vascular cerebral, traumatismos (</w:t>
      </w:r>
      <w:proofErr w:type="spellStart"/>
      <w:r w:rsidRPr="006D5896">
        <w:rPr>
          <w:rFonts w:ascii="Arial" w:hAnsi="Arial" w:cs="Arial"/>
          <w:szCs w:val="24"/>
        </w:rPr>
        <w:t>distenção</w:t>
      </w:r>
      <w:proofErr w:type="spellEnd"/>
      <w:r w:rsidRPr="006D5896">
        <w:rPr>
          <w:rFonts w:ascii="Arial" w:hAnsi="Arial" w:cs="Arial"/>
          <w:szCs w:val="24"/>
        </w:rPr>
        <w:t xml:space="preserve">, </w:t>
      </w:r>
      <w:proofErr w:type="spellStart"/>
      <w:r w:rsidRPr="006D5896">
        <w:rPr>
          <w:rFonts w:ascii="Arial" w:hAnsi="Arial" w:cs="Arial"/>
          <w:szCs w:val="24"/>
        </w:rPr>
        <w:t>entorços</w:t>
      </w:r>
      <w:proofErr w:type="spellEnd"/>
      <w:r w:rsidRPr="006D5896">
        <w:rPr>
          <w:rFonts w:ascii="Arial" w:hAnsi="Arial" w:cs="Arial"/>
          <w:szCs w:val="24"/>
        </w:rPr>
        <w:t xml:space="preserve">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</w:t>
      </w:r>
      <w:r w:rsidRPr="006D5896">
        <w:rPr>
          <w:rFonts w:ascii="Arial" w:hAnsi="Arial" w:cs="Arial"/>
          <w:szCs w:val="24"/>
        </w:rPr>
        <w:lastRenderedPageBreak/>
        <w:t>indivíduo, família e comunidade com transtornos: agudos, crônicos degenerativos, mentais, infecciosos e contagiosos. Assistência de</w:t>
      </w:r>
      <w:r w:rsidR="0012617C">
        <w:rPr>
          <w:rFonts w:ascii="Arial" w:hAnsi="Arial" w:cs="Arial"/>
          <w:szCs w:val="24"/>
        </w:rPr>
        <w:t xml:space="preserve"> enfermagem no pré, trans e pós-</w:t>
      </w:r>
      <w:r w:rsidRPr="006D5896">
        <w:rPr>
          <w:rFonts w:ascii="Arial" w:hAnsi="Arial" w:cs="Arial"/>
          <w:szCs w:val="24"/>
        </w:rPr>
        <w:t xml:space="preserve">operatório. Assistência de enfermagem em urgência e emergência. Atualidades relativas à profissão. </w:t>
      </w:r>
      <w:r w:rsidRPr="006D5896">
        <w:rPr>
          <w:rFonts w:ascii="Arial" w:hAnsi="Arial" w:cs="Arial"/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6D5896">
        <w:rPr>
          <w:rFonts w:ascii="Arial" w:hAnsi="Arial" w:cs="Arial"/>
          <w:szCs w:val="24"/>
        </w:rPr>
        <w:t>Lei Orgânica do Município. Conhecimentos inerentes à função observando-se a prática do dia-a-dia.</w:t>
      </w:r>
    </w:p>
    <w:p w:rsidR="00025D1F" w:rsidRDefault="00025D1F" w:rsidP="001E47E1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</w:p>
    <w:p w:rsidR="00163090" w:rsidRDefault="00163090" w:rsidP="001E47E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Pr="0012617C" w:rsidRDefault="0012617C" w:rsidP="001E47E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  <w:r w:rsidRPr="0012617C">
        <w:rPr>
          <w:rFonts w:ascii="Arial" w:hAnsi="Arial" w:cs="Arial"/>
          <w:b/>
        </w:rPr>
        <w:t>AGENTE DE VIGILÂNCIA LOCAL DE SAÚDE</w:t>
      </w: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35C82" w:rsidRDefault="00435C82" w:rsidP="0012617C">
      <w:pPr>
        <w:pStyle w:val="Body1"/>
        <w:spacing w:line="360" w:lineRule="auto"/>
        <w:jc w:val="both"/>
        <w:rPr>
          <w:rFonts w:ascii="Arial" w:hAnsi="Arial" w:cs="Arial"/>
          <w:szCs w:val="24"/>
          <w:shd w:val="clear" w:color="auto" w:fill="FFFFFF"/>
        </w:rPr>
      </w:pPr>
    </w:p>
    <w:p w:rsidR="00435C82" w:rsidRPr="0035606A" w:rsidRDefault="00014C9E" w:rsidP="00435C82">
      <w:pPr>
        <w:shd w:val="clear" w:color="auto" w:fill="FFFFFF"/>
        <w:spacing w:after="55" w:line="360" w:lineRule="auto"/>
        <w:jc w:val="both"/>
        <w:rPr>
          <w:rFonts w:eastAsia="Times New Roman" w:cs="Arial"/>
          <w:color w:val="222222"/>
          <w:szCs w:val="24"/>
          <w:lang w:eastAsia="pt-BR"/>
        </w:rPr>
      </w:pPr>
      <w:r>
        <w:rPr>
          <w:rFonts w:eastAsia="Times New Roman" w:cs="Arial"/>
          <w:color w:val="222222"/>
          <w:szCs w:val="24"/>
          <w:lang w:eastAsia="pt-BR"/>
        </w:rPr>
        <w:t xml:space="preserve">Conhecimento básico para </w:t>
      </w:r>
      <w:r w:rsidR="00435C82" w:rsidRPr="0035606A">
        <w:rPr>
          <w:rFonts w:eastAsia="Times New Roman" w:cs="Arial"/>
          <w:color w:val="222222"/>
          <w:szCs w:val="24"/>
          <w:lang w:eastAsia="pt-BR"/>
        </w:rPr>
        <w:t xml:space="preserve">orientações </w:t>
      </w:r>
      <w:r>
        <w:rPr>
          <w:rFonts w:eastAsia="Times New Roman" w:cs="Arial"/>
          <w:color w:val="222222"/>
          <w:szCs w:val="24"/>
          <w:lang w:eastAsia="pt-BR"/>
        </w:rPr>
        <w:t>n</w:t>
      </w:r>
      <w:r w:rsidR="00435C82" w:rsidRPr="0035606A">
        <w:rPr>
          <w:rFonts w:eastAsia="Times New Roman" w:cs="Arial"/>
          <w:color w:val="222222"/>
          <w:szCs w:val="24"/>
          <w:lang w:eastAsia="pt-BR"/>
        </w:rPr>
        <w:t>o tratamento e prevenção de doenças infecciosas</w:t>
      </w:r>
      <w:r>
        <w:rPr>
          <w:rFonts w:eastAsia="Times New Roman" w:cs="Arial"/>
          <w:color w:val="222222"/>
          <w:szCs w:val="24"/>
          <w:lang w:eastAsia="pt-BR"/>
        </w:rPr>
        <w:t xml:space="preserve"> (Dengue e malária</w:t>
      </w:r>
      <w:r w:rsidR="00435C82">
        <w:rPr>
          <w:rFonts w:eastAsia="Times New Roman" w:cs="Arial"/>
          <w:color w:val="222222"/>
          <w:szCs w:val="24"/>
          <w:lang w:eastAsia="pt-BR"/>
        </w:rPr>
        <w:t>)</w:t>
      </w:r>
      <w:r w:rsidR="00435C82" w:rsidRPr="0035606A">
        <w:rPr>
          <w:rFonts w:eastAsia="Times New Roman" w:cs="Arial"/>
          <w:color w:val="222222"/>
          <w:szCs w:val="24"/>
          <w:lang w:eastAsia="pt-BR"/>
        </w:rPr>
        <w:t>.</w:t>
      </w:r>
      <w:r>
        <w:rPr>
          <w:rFonts w:eastAsia="Times New Roman" w:cs="Arial"/>
          <w:color w:val="222222"/>
          <w:szCs w:val="24"/>
          <w:lang w:eastAsia="pt-BR"/>
        </w:rPr>
        <w:t xml:space="preserve"> Lei das </w:t>
      </w:r>
      <w:r w:rsidRPr="006D5896">
        <w:rPr>
          <w:rFonts w:cs="Arial"/>
          <w:szCs w:val="24"/>
        </w:rPr>
        <w:t>Estratégia</w:t>
      </w:r>
      <w:r>
        <w:rPr>
          <w:rFonts w:cs="Arial"/>
          <w:szCs w:val="24"/>
        </w:rPr>
        <w:t>s</w:t>
      </w:r>
      <w:r w:rsidRPr="006D5896">
        <w:rPr>
          <w:rFonts w:cs="Arial"/>
          <w:szCs w:val="24"/>
        </w:rPr>
        <w:t xml:space="preserve"> de Saúde da Família. Atuação nos programas do Ministério da Saúde. Educação em saúde.</w:t>
      </w:r>
    </w:p>
    <w:p w:rsidR="0012617C" w:rsidRPr="00B10E96" w:rsidRDefault="0012617C" w:rsidP="0012617C">
      <w:pPr>
        <w:pStyle w:val="Body1"/>
        <w:spacing w:line="360" w:lineRule="auto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B10E96">
        <w:rPr>
          <w:rFonts w:ascii="Arial" w:hAnsi="Arial" w:cs="Arial"/>
          <w:szCs w:val="24"/>
          <w:shd w:val="clear" w:color="auto" w:fill="FFFFFF"/>
        </w:rPr>
        <w:t xml:space="preserve">Sistema Único de Saúde (SUS): Seus princípios, Suas diretrizes. Leis (8.080/90 e 8.142/90); Normas e Portarias atuais; Norma Operacional Básica (NOB/SUS/96) e (NOAS/2001). </w:t>
      </w:r>
      <w:r w:rsidRPr="00B10E96">
        <w:rPr>
          <w:rFonts w:ascii="Arial" w:hAnsi="Arial" w:cs="Arial"/>
          <w:szCs w:val="24"/>
        </w:rPr>
        <w:t xml:space="preserve">Lei Orgânica do Município. </w:t>
      </w:r>
      <w:r w:rsidRPr="00B10E96">
        <w:rPr>
          <w:rFonts w:ascii="Arial" w:hAnsi="Arial" w:cs="Arial"/>
          <w:szCs w:val="24"/>
          <w:shd w:val="clear" w:color="auto" w:fill="FFFFFF"/>
        </w:rPr>
        <w:t>Conhecimentos de Informática: Word, Excel e Navegadores de Internet nas versões a partir de 2003.</w:t>
      </w:r>
    </w:p>
    <w:p w:rsidR="00163090" w:rsidRDefault="00163090" w:rsidP="0012617C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63090" w:rsidRDefault="00163090" w:rsidP="00163090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63090" w:rsidRDefault="00163090" w:rsidP="00163090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E47E1" w:rsidRDefault="001E47E1" w:rsidP="00435C82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35C82" w:rsidRDefault="00435C82" w:rsidP="00435C82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163090" w:rsidRDefault="005D28CA" w:rsidP="00163090">
      <w:pPr>
        <w:spacing w:line="360" w:lineRule="auto"/>
        <w:rPr>
          <w:rFonts w:cs="Arial"/>
          <w:szCs w:val="24"/>
        </w:rPr>
      </w:pPr>
    </w:p>
    <w:sectPr w:rsidR="005D28CA" w:rsidRPr="00163090" w:rsidSect="00B91AEF">
      <w:headerReference w:type="default" r:id="rId10"/>
      <w:footerReference w:type="default" r:id="rId11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546" w:rsidRDefault="00D24546" w:rsidP="00B91AEF">
      <w:pPr>
        <w:spacing w:after="0" w:line="240" w:lineRule="auto"/>
      </w:pPr>
      <w:r>
        <w:separator/>
      </w:r>
    </w:p>
  </w:endnote>
  <w:endnote w:type="continuationSeparator" w:id="0">
    <w:p w:rsidR="00D24546" w:rsidRDefault="00D24546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546" w:rsidRDefault="00D24546" w:rsidP="00B91AEF">
      <w:pPr>
        <w:spacing w:after="0" w:line="240" w:lineRule="auto"/>
      </w:pPr>
      <w:r>
        <w:separator/>
      </w:r>
    </w:p>
  </w:footnote>
  <w:footnote w:type="continuationSeparator" w:id="0">
    <w:p w:rsidR="00D24546" w:rsidRDefault="00D24546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FC4F3A"/>
    <w:multiLevelType w:val="multilevel"/>
    <w:tmpl w:val="524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3C25A4"/>
    <w:multiLevelType w:val="multilevel"/>
    <w:tmpl w:val="64E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5313"/>
    <w:rsid w:val="00013CC4"/>
    <w:rsid w:val="00013F1A"/>
    <w:rsid w:val="00014C9E"/>
    <w:rsid w:val="000174DD"/>
    <w:rsid w:val="00023032"/>
    <w:rsid w:val="00024229"/>
    <w:rsid w:val="00025D1F"/>
    <w:rsid w:val="000271D1"/>
    <w:rsid w:val="00027800"/>
    <w:rsid w:val="00027F1A"/>
    <w:rsid w:val="00033215"/>
    <w:rsid w:val="0004476C"/>
    <w:rsid w:val="000458A6"/>
    <w:rsid w:val="000469B3"/>
    <w:rsid w:val="0005123F"/>
    <w:rsid w:val="000538DA"/>
    <w:rsid w:val="00056E3E"/>
    <w:rsid w:val="00066C6A"/>
    <w:rsid w:val="00067663"/>
    <w:rsid w:val="00070D32"/>
    <w:rsid w:val="00071E93"/>
    <w:rsid w:val="0007788F"/>
    <w:rsid w:val="000844CA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D26"/>
    <w:rsid w:val="000E15B9"/>
    <w:rsid w:val="000F18A1"/>
    <w:rsid w:val="00102445"/>
    <w:rsid w:val="0011211E"/>
    <w:rsid w:val="0011671C"/>
    <w:rsid w:val="00116CDE"/>
    <w:rsid w:val="0012494D"/>
    <w:rsid w:val="0012617C"/>
    <w:rsid w:val="001271A0"/>
    <w:rsid w:val="001279DD"/>
    <w:rsid w:val="001321B9"/>
    <w:rsid w:val="00132991"/>
    <w:rsid w:val="00134891"/>
    <w:rsid w:val="00137FD3"/>
    <w:rsid w:val="00142280"/>
    <w:rsid w:val="001453FC"/>
    <w:rsid w:val="00163090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22DF"/>
    <w:rsid w:val="0019271E"/>
    <w:rsid w:val="00193ED6"/>
    <w:rsid w:val="00197CFC"/>
    <w:rsid w:val="001A0DE6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47E1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36ED7"/>
    <w:rsid w:val="00241EEF"/>
    <w:rsid w:val="00250F84"/>
    <w:rsid w:val="002557C4"/>
    <w:rsid w:val="00257B27"/>
    <w:rsid w:val="00261175"/>
    <w:rsid w:val="0026726D"/>
    <w:rsid w:val="002678B1"/>
    <w:rsid w:val="00274233"/>
    <w:rsid w:val="002771D4"/>
    <w:rsid w:val="00277A41"/>
    <w:rsid w:val="0028082B"/>
    <w:rsid w:val="00282901"/>
    <w:rsid w:val="0028431A"/>
    <w:rsid w:val="002916AF"/>
    <w:rsid w:val="002B20E2"/>
    <w:rsid w:val="002B57B9"/>
    <w:rsid w:val="002D2A42"/>
    <w:rsid w:val="002D44A5"/>
    <w:rsid w:val="002D6C06"/>
    <w:rsid w:val="002F289C"/>
    <w:rsid w:val="002F4188"/>
    <w:rsid w:val="003018C2"/>
    <w:rsid w:val="00304369"/>
    <w:rsid w:val="003133DE"/>
    <w:rsid w:val="003254B3"/>
    <w:rsid w:val="00327CC8"/>
    <w:rsid w:val="0033530E"/>
    <w:rsid w:val="003407B5"/>
    <w:rsid w:val="00355368"/>
    <w:rsid w:val="0035606A"/>
    <w:rsid w:val="00356CFD"/>
    <w:rsid w:val="00361B67"/>
    <w:rsid w:val="003637DE"/>
    <w:rsid w:val="003649A7"/>
    <w:rsid w:val="00366430"/>
    <w:rsid w:val="00381B72"/>
    <w:rsid w:val="0038214B"/>
    <w:rsid w:val="00382EAD"/>
    <w:rsid w:val="003945D2"/>
    <w:rsid w:val="0039663C"/>
    <w:rsid w:val="003A3E7E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35C82"/>
    <w:rsid w:val="004402A0"/>
    <w:rsid w:val="00441252"/>
    <w:rsid w:val="00442655"/>
    <w:rsid w:val="00451ED8"/>
    <w:rsid w:val="00457F86"/>
    <w:rsid w:val="00463E29"/>
    <w:rsid w:val="00464287"/>
    <w:rsid w:val="00465A56"/>
    <w:rsid w:val="004705C3"/>
    <w:rsid w:val="004739B4"/>
    <w:rsid w:val="00476AB3"/>
    <w:rsid w:val="0048080D"/>
    <w:rsid w:val="00486B97"/>
    <w:rsid w:val="00495A99"/>
    <w:rsid w:val="00495EE5"/>
    <w:rsid w:val="004A097D"/>
    <w:rsid w:val="004A553F"/>
    <w:rsid w:val="004A6B38"/>
    <w:rsid w:val="004B45E3"/>
    <w:rsid w:val="004B5995"/>
    <w:rsid w:val="004C2874"/>
    <w:rsid w:val="004C3F6E"/>
    <w:rsid w:val="004C6599"/>
    <w:rsid w:val="004D7D79"/>
    <w:rsid w:val="004E004B"/>
    <w:rsid w:val="004E0CE4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1249"/>
    <w:rsid w:val="0053680D"/>
    <w:rsid w:val="00537671"/>
    <w:rsid w:val="00544C24"/>
    <w:rsid w:val="005464E9"/>
    <w:rsid w:val="0055007A"/>
    <w:rsid w:val="005540CF"/>
    <w:rsid w:val="005620DD"/>
    <w:rsid w:val="00570A7D"/>
    <w:rsid w:val="00571AFF"/>
    <w:rsid w:val="0057719A"/>
    <w:rsid w:val="00581E9A"/>
    <w:rsid w:val="00584E77"/>
    <w:rsid w:val="0058528A"/>
    <w:rsid w:val="00593B28"/>
    <w:rsid w:val="005948A3"/>
    <w:rsid w:val="005966E6"/>
    <w:rsid w:val="005A49ED"/>
    <w:rsid w:val="005B34D7"/>
    <w:rsid w:val="005B42B5"/>
    <w:rsid w:val="005D1158"/>
    <w:rsid w:val="005D28CA"/>
    <w:rsid w:val="005E6011"/>
    <w:rsid w:val="005F470C"/>
    <w:rsid w:val="006055B8"/>
    <w:rsid w:val="00610AC6"/>
    <w:rsid w:val="00610CF5"/>
    <w:rsid w:val="00613C99"/>
    <w:rsid w:val="00617385"/>
    <w:rsid w:val="006267F1"/>
    <w:rsid w:val="00627A90"/>
    <w:rsid w:val="00631008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42C0"/>
    <w:rsid w:val="006702E3"/>
    <w:rsid w:val="006740B8"/>
    <w:rsid w:val="006744C3"/>
    <w:rsid w:val="00677EFE"/>
    <w:rsid w:val="00684397"/>
    <w:rsid w:val="006847B1"/>
    <w:rsid w:val="00687F46"/>
    <w:rsid w:val="00687F4C"/>
    <w:rsid w:val="00691815"/>
    <w:rsid w:val="006A11CA"/>
    <w:rsid w:val="006A1BF5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5403"/>
    <w:rsid w:val="00712E3E"/>
    <w:rsid w:val="00722B1B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4A0C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3FAC"/>
    <w:rsid w:val="007E4563"/>
    <w:rsid w:val="007E638D"/>
    <w:rsid w:val="007E6784"/>
    <w:rsid w:val="007F4346"/>
    <w:rsid w:val="007F7495"/>
    <w:rsid w:val="00802D8B"/>
    <w:rsid w:val="00803630"/>
    <w:rsid w:val="00803DCD"/>
    <w:rsid w:val="00807E8E"/>
    <w:rsid w:val="00810D4A"/>
    <w:rsid w:val="00816193"/>
    <w:rsid w:val="008166F2"/>
    <w:rsid w:val="0081747F"/>
    <w:rsid w:val="00823DC1"/>
    <w:rsid w:val="00831A9D"/>
    <w:rsid w:val="008408FF"/>
    <w:rsid w:val="0084331A"/>
    <w:rsid w:val="00851427"/>
    <w:rsid w:val="00851D81"/>
    <w:rsid w:val="0085367F"/>
    <w:rsid w:val="008606C7"/>
    <w:rsid w:val="00865619"/>
    <w:rsid w:val="00867C4F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4E22"/>
    <w:rsid w:val="0090649D"/>
    <w:rsid w:val="009072AF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61480"/>
    <w:rsid w:val="00977EA1"/>
    <w:rsid w:val="00984D0D"/>
    <w:rsid w:val="009931FD"/>
    <w:rsid w:val="009963EC"/>
    <w:rsid w:val="009A08DE"/>
    <w:rsid w:val="009A7AA1"/>
    <w:rsid w:val="009B3CD2"/>
    <w:rsid w:val="009C601D"/>
    <w:rsid w:val="009D158F"/>
    <w:rsid w:val="009E34D3"/>
    <w:rsid w:val="009E3718"/>
    <w:rsid w:val="009F0F06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72D1"/>
    <w:rsid w:val="00A50598"/>
    <w:rsid w:val="00A600E1"/>
    <w:rsid w:val="00A62883"/>
    <w:rsid w:val="00A67EA7"/>
    <w:rsid w:val="00A71C55"/>
    <w:rsid w:val="00A72D3A"/>
    <w:rsid w:val="00A86E32"/>
    <w:rsid w:val="00A93D4E"/>
    <w:rsid w:val="00A973CC"/>
    <w:rsid w:val="00AB4EBA"/>
    <w:rsid w:val="00AC432A"/>
    <w:rsid w:val="00AD34E9"/>
    <w:rsid w:val="00AD41DE"/>
    <w:rsid w:val="00AD4664"/>
    <w:rsid w:val="00AD6A40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4F16"/>
    <w:rsid w:val="00B2738D"/>
    <w:rsid w:val="00B27DA5"/>
    <w:rsid w:val="00B32289"/>
    <w:rsid w:val="00B3419F"/>
    <w:rsid w:val="00B355FC"/>
    <w:rsid w:val="00B5107D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A25CE"/>
    <w:rsid w:val="00BB07AD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61EB"/>
    <w:rsid w:val="00BF5857"/>
    <w:rsid w:val="00C10489"/>
    <w:rsid w:val="00C12082"/>
    <w:rsid w:val="00C20DAF"/>
    <w:rsid w:val="00C27510"/>
    <w:rsid w:val="00C33748"/>
    <w:rsid w:val="00C34A0E"/>
    <w:rsid w:val="00C42ECC"/>
    <w:rsid w:val="00C46F93"/>
    <w:rsid w:val="00C549DF"/>
    <w:rsid w:val="00C5735C"/>
    <w:rsid w:val="00C60E1D"/>
    <w:rsid w:val="00C71A8E"/>
    <w:rsid w:val="00C764EC"/>
    <w:rsid w:val="00C774E2"/>
    <w:rsid w:val="00C876CB"/>
    <w:rsid w:val="00C9018B"/>
    <w:rsid w:val="00C92AE3"/>
    <w:rsid w:val="00CA1842"/>
    <w:rsid w:val="00CA32F4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50CA"/>
    <w:rsid w:val="00D16033"/>
    <w:rsid w:val="00D17D81"/>
    <w:rsid w:val="00D24546"/>
    <w:rsid w:val="00D24749"/>
    <w:rsid w:val="00D27761"/>
    <w:rsid w:val="00D5382E"/>
    <w:rsid w:val="00D56037"/>
    <w:rsid w:val="00D56976"/>
    <w:rsid w:val="00D6426A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1563"/>
    <w:rsid w:val="00E2662E"/>
    <w:rsid w:val="00E3431B"/>
    <w:rsid w:val="00E35941"/>
    <w:rsid w:val="00E369D9"/>
    <w:rsid w:val="00E5216A"/>
    <w:rsid w:val="00E57DD2"/>
    <w:rsid w:val="00E61B58"/>
    <w:rsid w:val="00E6240B"/>
    <w:rsid w:val="00E76170"/>
    <w:rsid w:val="00E779E0"/>
    <w:rsid w:val="00E835A0"/>
    <w:rsid w:val="00E84EF3"/>
    <w:rsid w:val="00E91B73"/>
    <w:rsid w:val="00E94C1C"/>
    <w:rsid w:val="00E96D4C"/>
    <w:rsid w:val="00EB0759"/>
    <w:rsid w:val="00EB39DF"/>
    <w:rsid w:val="00EB52CA"/>
    <w:rsid w:val="00EC5A09"/>
    <w:rsid w:val="00EC63E8"/>
    <w:rsid w:val="00EC6B6B"/>
    <w:rsid w:val="00ED127C"/>
    <w:rsid w:val="00ED139E"/>
    <w:rsid w:val="00ED3B81"/>
    <w:rsid w:val="00EE1539"/>
    <w:rsid w:val="00EE230D"/>
    <w:rsid w:val="00EE3C54"/>
    <w:rsid w:val="00EE3F4E"/>
    <w:rsid w:val="00F11632"/>
    <w:rsid w:val="00F26BCC"/>
    <w:rsid w:val="00F3017A"/>
    <w:rsid w:val="00F43C92"/>
    <w:rsid w:val="00F46858"/>
    <w:rsid w:val="00F47246"/>
    <w:rsid w:val="00F50CDE"/>
    <w:rsid w:val="00F5174D"/>
    <w:rsid w:val="00F53DF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0BBA"/>
    <w:rsid w:val="00FD5D0D"/>
    <w:rsid w:val="00FE1A90"/>
    <w:rsid w:val="00FE2746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21</Pages>
  <Words>4698</Words>
  <Characters>25371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14</cp:revision>
  <cp:lastPrinted>2019-02-06T15:55:00Z</cp:lastPrinted>
  <dcterms:created xsi:type="dcterms:W3CDTF">2020-04-30T16:42:00Z</dcterms:created>
  <dcterms:modified xsi:type="dcterms:W3CDTF">2020-05-05T14:16:00Z</dcterms:modified>
</cp:coreProperties>
</file>