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01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01/2021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</w:t>
      </w:r>
      <w:proofErr w:type="gramStart"/>
      <w:r w:rsidRPr="001321B9">
        <w:rPr>
          <w:szCs w:val="24"/>
        </w:rPr>
        <w:t>reger-se-á</w:t>
      </w:r>
      <w:proofErr w:type="gramEnd"/>
      <w:r w:rsidRPr="001321B9">
        <w:rPr>
          <w:szCs w:val="24"/>
        </w:rPr>
        <w:t xml:space="preserve">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397C5D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397C5D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22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397C5D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3B3AA7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3B3AA7">
              <w:rPr>
                <w:rFonts w:ascii="Arial" w:hAnsi="Arial" w:cs="Arial"/>
                <w:b/>
                <w:color w:val="auto"/>
                <w:szCs w:val="24"/>
              </w:rPr>
              <w:t>Prática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397C5D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27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397C5D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29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FE1A90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FE1A90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FE1A90" w:rsidRPr="005620DD" w:rsidRDefault="00865619" w:rsidP="00AB4A8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szCs w:val="24"/>
              </w:rPr>
              <w:t>Agente d</w:t>
            </w:r>
            <w:r w:rsidR="00AB4A89">
              <w:rPr>
                <w:szCs w:val="24"/>
              </w:rPr>
              <w:t>e Serviços Gerais para o Bairro</w:t>
            </w:r>
            <w:r>
              <w:rPr>
                <w:szCs w:val="24"/>
              </w:rPr>
              <w:t xml:space="preserve"> </w:t>
            </w:r>
            <w:r w:rsidR="00AB4A89">
              <w:rPr>
                <w:szCs w:val="24"/>
              </w:rPr>
              <w:t>Centro</w:t>
            </w:r>
            <w:r>
              <w:rPr>
                <w:szCs w:val="24"/>
              </w:rPr>
              <w:t xml:space="preserve"> – </w:t>
            </w:r>
            <w:r w:rsidRPr="00050C3A">
              <w:rPr>
                <w:b/>
                <w:szCs w:val="24"/>
              </w:rPr>
              <w:t xml:space="preserve">(PARA </w:t>
            </w:r>
            <w:proofErr w:type="gramStart"/>
            <w:r w:rsidRPr="00050C3A">
              <w:rPr>
                <w:b/>
                <w:szCs w:val="24"/>
              </w:rPr>
              <w:t>DIRETORIA DE OBRAS SERVIÇOS URBANOS</w:t>
            </w:r>
            <w:proofErr w:type="gramEnd"/>
            <w:r w:rsidRPr="00050C3A">
              <w:rPr>
                <w:b/>
                <w:szCs w:val="24"/>
              </w:rPr>
              <w:t xml:space="preserve">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620DD" w:rsidRDefault="00865619" w:rsidP="00C8258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</w:t>
            </w:r>
            <w:r w:rsidR="00FE1A90" w:rsidRPr="005620DD">
              <w:rPr>
                <w:rFonts w:eastAsia="Calibri" w:cs="Times New Roman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1B2A80" w:rsidRDefault="00FE1A90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958,82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1A90" w:rsidRPr="005620DD" w:rsidRDefault="00FE1A90" w:rsidP="00C8258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FE1A90" w:rsidRPr="005620DD" w:rsidRDefault="00865619" w:rsidP="00C8258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865619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Default="00865619" w:rsidP="00C8258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Agente de Serviços Gerais para o Bairro</w:t>
            </w:r>
            <w:proofErr w:type="gramStart"/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Rodeio 12 – Kaspereit e Lagos </w:t>
            </w:r>
            <w:r w:rsidRPr="00050C3A">
              <w:rPr>
                <w:b/>
                <w:szCs w:val="24"/>
              </w:rPr>
              <w:t>(PARA DIRETORIA DE OBRAS SERVIÇOS URBANOS ESTRADAS DE RODAGEM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86561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432A01">
              <w:t>40 H</w:t>
            </w:r>
            <w:r>
              <w:t>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1B2A80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958,82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Pr="005620DD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  <w:tr w:rsidR="00865619" w:rsidRPr="005620DD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65619" w:rsidRPr="004D7D79" w:rsidRDefault="00AB4A89" w:rsidP="00C8258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Pedreiro para o Bairro Rodeio 12 – Kaspereit e Lagos </w:t>
            </w:r>
            <w:r w:rsidRPr="00050C3A">
              <w:rPr>
                <w:b/>
                <w:szCs w:val="24"/>
              </w:rPr>
              <w:t xml:space="preserve">(PARA </w:t>
            </w:r>
            <w:proofErr w:type="gramStart"/>
            <w:r w:rsidRPr="00050C3A">
              <w:rPr>
                <w:b/>
                <w:szCs w:val="24"/>
              </w:rPr>
              <w:t>DIRETORIA DE OBRAS SERVIÇOS URBANOS</w:t>
            </w:r>
            <w:proofErr w:type="gramEnd"/>
            <w:r w:rsidRPr="00050C3A">
              <w:rPr>
                <w:b/>
                <w:szCs w:val="24"/>
              </w:rPr>
              <w:t xml:space="preserve"> ESTRADAS DE RODAGEM</w:t>
            </w:r>
            <w:r>
              <w:rPr>
                <w:b/>
                <w:szCs w:val="24"/>
              </w:rPr>
              <w:t>)</w:t>
            </w:r>
            <w:r w:rsidR="004D7D79">
              <w:rPr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Pr="00432A01" w:rsidRDefault="00865619" w:rsidP="00865619">
            <w:pPr>
              <w:spacing w:line="360" w:lineRule="auto"/>
            </w:pPr>
            <w: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Default="00865619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</w:t>
            </w:r>
            <w:r w:rsidR="004D7D79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397C5D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1.252,28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65619" w:rsidRDefault="00865619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proofErr w:type="gramStart"/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proofErr w:type="gramEnd"/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 xml:space="preserve">, para os cargos cujas atribuições sejam compatíveis </w:t>
      </w:r>
      <w:r w:rsidRPr="004705C3">
        <w:rPr>
          <w:rFonts w:cs="Arial"/>
          <w:sz w:val="24"/>
          <w:szCs w:val="24"/>
        </w:rPr>
        <w:lastRenderedPageBreak/>
        <w:t>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 xml:space="preserve">, conforme Lei Federal nº 7. 853, de 24 de outubro de 1989 e alterações. Caso não seja apresentado o parecer, o candidato não terá </w:t>
      </w:r>
      <w:proofErr w:type="gramStart"/>
      <w:r w:rsidRPr="004705C3">
        <w:rPr>
          <w:rFonts w:ascii="Arial" w:hAnsi="Arial" w:cs="Arial"/>
          <w:sz w:val="24"/>
          <w:szCs w:val="24"/>
        </w:rPr>
        <w:t>deferida</w:t>
      </w:r>
      <w:proofErr w:type="gramEnd"/>
      <w:r w:rsidRPr="004705C3">
        <w:rPr>
          <w:rFonts w:ascii="Arial" w:hAnsi="Arial" w:cs="Arial"/>
          <w:sz w:val="24"/>
          <w:szCs w:val="24"/>
        </w:rPr>
        <w:t xml:space="preserve">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</w:t>
      </w:r>
      <w:r w:rsidRPr="004705C3">
        <w:rPr>
          <w:rFonts w:cs="Arial"/>
          <w:szCs w:val="24"/>
        </w:rPr>
        <w:lastRenderedPageBreak/>
        <w:t xml:space="preserve">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 xml:space="preserve"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</w:t>
      </w:r>
      <w:proofErr w:type="gramStart"/>
      <w:r w:rsidRPr="004705C3">
        <w:rPr>
          <w:rFonts w:ascii="Arial" w:hAnsi="Arial" w:cs="Arial"/>
        </w:rPr>
        <w:t>mínima exigida para todos os demais candidatos, resguardadas</w:t>
      </w:r>
      <w:proofErr w:type="gramEnd"/>
      <w:r w:rsidRPr="004705C3">
        <w:rPr>
          <w:rFonts w:ascii="Arial" w:hAnsi="Arial" w:cs="Arial"/>
        </w:rPr>
        <w:t xml:space="preserve">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</w:t>
      </w:r>
      <w:proofErr w:type="gramStart"/>
      <w:r w:rsidRPr="004705C3">
        <w:rPr>
          <w:rFonts w:eastAsia="Arial Unicode MS" w:cs="Arial"/>
          <w:szCs w:val="24"/>
          <w:u w:color="000000"/>
        </w:rPr>
        <w:t>resultar</w:t>
      </w:r>
      <w:proofErr w:type="gramEnd"/>
      <w:r w:rsidRPr="004705C3">
        <w:rPr>
          <w:rFonts w:eastAsia="Arial Unicode MS" w:cs="Arial"/>
          <w:szCs w:val="24"/>
          <w:u w:color="000000"/>
        </w:rPr>
        <w:t xml:space="preserve">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lastRenderedPageBreak/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6540E9">
        <w:rPr>
          <w:rFonts w:cs="Arial"/>
          <w:b/>
          <w:color w:val="000000" w:themeColor="text1"/>
          <w:szCs w:val="24"/>
        </w:rPr>
        <w:t>MUNICIPAL DE EDUCAÇÃO E CULTURA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865619" w:rsidRPr="00A4699D">
        <w:rPr>
          <w:rFonts w:cs="Arial"/>
          <w:color w:val="000000" w:themeColor="text1"/>
          <w:szCs w:val="24"/>
        </w:rPr>
        <w:t>Barão do Rio Branco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6540E9">
        <w:rPr>
          <w:rFonts w:cs="Arial"/>
          <w:color w:val="000000" w:themeColor="text1"/>
          <w:szCs w:val="24"/>
        </w:rPr>
        <w:t>prédio ao lado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d</w:t>
      </w:r>
      <w:r w:rsidR="0079704D" w:rsidRPr="00A4699D">
        <w:rPr>
          <w:rFonts w:cs="Arial"/>
          <w:color w:val="000000" w:themeColor="text1"/>
          <w:szCs w:val="24"/>
        </w:rPr>
        <w:t xml:space="preserve">a </w:t>
      </w:r>
      <w:r w:rsidR="00865619" w:rsidRPr="00A4699D">
        <w:rPr>
          <w:rFonts w:cs="Arial"/>
          <w:color w:val="000000" w:themeColor="text1"/>
          <w:szCs w:val="24"/>
        </w:rPr>
        <w:t>Prefeitura</w:t>
      </w:r>
      <w:r w:rsidR="006540E9">
        <w:rPr>
          <w:rFonts w:cs="Arial"/>
          <w:color w:val="000000" w:themeColor="text1"/>
          <w:szCs w:val="24"/>
        </w:rPr>
        <w:t>,</w:t>
      </w:r>
      <w:r w:rsidR="00865619" w:rsidRPr="00A4699D">
        <w:rPr>
          <w:rFonts w:cs="Arial"/>
          <w:color w:val="000000" w:themeColor="text1"/>
          <w:szCs w:val="24"/>
        </w:rPr>
        <w:t xml:space="preserve"> no segundo piso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397C5D" w:rsidRPr="00A4699D">
        <w:rPr>
          <w:rFonts w:cs="Arial"/>
          <w:color w:val="000000" w:themeColor="text1"/>
          <w:szCs w:val="24"/>
        </w:rPr>
        <w:t>18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79704D" w:rsidRPr="00A4699D">
        <w:rPr>
          <w:rFonts w:cs="Arial"/>
          <w:color w:val="000000" w:themeColor="text1"/>
          <w:szCs w:val="24"/>
        </w:rPr>
        <w:t>1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397C5D" w:rsidRPr="00A4699D">
        <w:rPr>
          <w:rFonts w:cs="Arial"/>
          <w:color w:val="000000" w:themeColor="text1"/>
          <w:szCs w:val="24"/>
        </w:rPr>
        <w:t>22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01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4699D">
        <w:rPr>
          <w:rFonts w:cs="Arial"/>
          <w:color w:val="000000" w:themeColor="text1"/>
          <w:szCs w:val="24"/>
        </w:rPr>
        <w:t>terça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</w:t>
      </w:r>
      <w:r w:rsidR="006540E9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17</w:t>
      </w:r>
      <w:r w:rsidR="006540E9">
        <w:rPr>
          <w:rFonts w:cs="Arial"/>
          <w:color w:val="000000" w:themeColor="text1"/>
          <w:szCs w:val="24"/>
        </w:rPr>
        <w:t>h</w:t>
      </w:r>
      <w:r w:rsidR="00861120" w:rsidRPr="00A4699D">
        <w:rPr>
          <w:rFonts w:cs="Arial"/>
          <w:color w:val="000000" w:themeColor="text1"/>
          <w:szCs w:val="24"/>
        </w:rPr>
        <w:t>, na quarta, quinta</w:t>
      </w:r>
      <w:r w:rsidR="00865619" w:rsidRPr="00A4699D">
        <w:rPr>
          <w:rFonts w:cs="Arial"/>
          <w:color w:val="000000" w:themeColor="text1"/>
          <w:szCs w:val="24"/>
        </w:rPr>
        <w:t xml:space="preserve"> e </w:t>
      </w:r>
      <w:r w:rsidR="00B0475B" w:rsidRPr="00A4699D">
        <w:rPr>
          <w:rFonts w:cs="Arial"/>
          <w:color w:val="000000" w:themeColor="text1"/>
          <w:szCs w:val="24"/>
        </w:rPr>
        <w:t>sextas-feiras</w:t>
      </w:r>
      <w:r w:rsidR="006540E9">
        <w:rPr>
          <w:rFonts w:cs="Arial"/>
          <w:color w:val="000000" w:themeColor="text1"/>
          <w:szCs w:val="24"/>
        </w:rPr>
        <w:t xml:space="preserve"> no horário das 7h</w:t>
      </w:r>
      <w:r w:rsidR="00865619" w:rsidRPr="00A4699D">
        <w:rPr>
          <w:rFonts w:cs="Arial"/>
          <w:color w:val="000000" w:themeColor="text1"/>
          <w:szCs w:val="24"/>
        </w:rPr>
        <w:t>30</w:t>
      </w:r>
      <w:r w:rsidR="006540E9">
        <w:rPr>
          <w:rFonts w:cs="Arial"/>
          <w:color w:val="000000" w:themeColor="text1"/>
          <w:szCs w:val="24"/>
        </w:rPr>
        <w:t>min às 13h</w:t>
      </w:r>
      <w:proofErr w:type="gramStart"/>
      <w:r w:rsidR="006540E9">
        <w:rPr>
          <w:rFonts w:cs="Arial"/>
          <w:color w:val="000000" w:themeColor="text1"/>
          <w:szCs w:val="24"/>
        </w:rPr>
        <w:t>.</w:t>
      </w:r>
      <w:r w:rsidRPr="00A4699D">
        <w:rPr>
          <w:rFonts w:cs="Arial"/>
          <w:color w:val="000000" w:themeColor="text1"/>
          <w:szCs w:val="24"/>
        </w:rPr>
        <w:t>.</w:t>
      </w:r>
      <w:proofErr w:type="gramEnd"/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</w:t>
      </w:r>
      <w:r w:rsidRPr="004705C3">
        <w:rPr>
          <w:rFonts w:cs="Arial"/>
          <w:szCs w:val="24"/>
        </w:rPr>
        <w:lastRenderedPageBreak/>
        <w:t>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4699D">
        <w:rPr>
          <w:rFonts w:ascii="Arial" w:hAnsi="Arial" w:cs="Arial"/>
          <w:color w:val="auto"/>
          <w:szCs w:val="24"/>
        </w:rPr>
        <w:t>e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4699D">
        <w:rPr>
          <w:rFonts w:ascii="Arial" w:hAnsi="Arial" w:cs="Arial"/>
          <w:color w:val="auto"/>
          <w:szCs w:val="24"/>
        </w:rPr>
        <w:t>terça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 xml:space="preserve">no período matutino das </w:t>
      </w:r>
      <w:proofErr w:type="gramStart"/>
      <w:r w:rsidR="00C71A8E" w:rsidRPr="00F82DA6">
        <w:rPr>
          <w:rFonts w:ascii="Arial" w:hAnsi="Arial" w:cs="Arial"/>
          <w:color w:val="auto"/>
          <w:szCs w:val="24"/>
        </w:rPr>
        <w:t>7:30</w:t>
      </w:r>
      <w:proofErr w:type="gramEnd"/>
      <w:r w:rsidR="00C71A8E" w:rsidRPr="00F82DA6">
        <w:rPr>
          <w:rFonts w:ascii="Arial" w:hAnsi="Arial" w:cs="Arial"/>
          <w:color w:val="auto"/>
          <w:szCs w:val="24"/>
        </w:rPr>
        <w:t xml:space="preserve">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B0475B">
        <w:rPr>
          <w:rFonts w:ascii="Arial" w:hAnsi="Arial" w:cs="Arial"/>
          <w:color w:val="auto"/>
          <w:szCs w:val="24"/>
        </w:rPr>
        <w:t xml:space="preserve"> e de</w:t>
      </w:r>
      <w:r w:rsidR="00A4699D">
        <w:rPr>
          <w:rFonts w:ascii="Arial" w:hAnsi="Arial" w:cs="Arial"/>
          <w:color w:val="auto"/>
          <w:szCs w:val="24"/>
        </w:rPr>
        <w:t xml:space="preserve"> quarta,</w:t>
      </w:r>
      <w:r w:rsidR="00B0475B">
        <w:rPr>
          <w:rFonts w:ascii="Arial" w:hAnsi="Arial" w:cs="Arial"/>
          <w:color w:val="auto"/>
          <w:szCs w:val="24"/>
        </w:rPr>
        <w:t xml:space="preserve"> quinta e sexta-feira no período das 7:30 às 13:00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="00F753C6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A p</w:t>
      </w:r>
      <w:r w:rsidRPr="004705C3">
        <w:rPr>
          <w:rFonts w:eastAsia="Calibri" w:cs="Arial"/>
          <w:szCs w:val="24"/>
          <w:lang w:eastAsia="ar-SA"/>
        </w:rPr>
        <w:t xml:space="preserve">rova será </w:t>
      </w:r>
      <w:r w:rsidR="00650AA3">
        <w:rPr>
          <w:rFonts w:eastAsia="Calibri" w:cs="Arial"/>
          <w:szCs w:val="24"/>
          <w:lang w:eastAsia="ar-SA"/>
        </w:rPr>
        <w:t>Prática</w:t>
      </w:r>
      <w:r w:rsidR="00650AA3">
        <w:t>, sendo que o candidato será acompanhado do Instrutor no transcorrer de toda a prova</w:t>
      </w:r>
      <w:r w:rsidR="004C3F6E">
        <w:t>,</w:t>
      </w:r>
      <w:r w:rsidR="00650AA3">
        <w:t xml:space="preserve"> e por membros integrantes do processo seletivo. Segue em</w:t>
      </w:r>
      <w:r w:rsidR="00650AA3">
        <w:rPr>
          <w:rFonts w:eastAsia="Calibri" w:cs="Arial"/>
          <w:szCs w:val="24"/>
          <w:lang w:eastAsia="ar-SA"/>
        </w:rPr>
        <w:t xml:space="preserve"> anexo </w:t>
      </w:r>
      <w:r w:rsidR="00650AA3" w:rsidRPr="000F18A1">
        <w:rPr>
          <w:rFonts w:eastAsia="Calibri" w:cs="Arial"/>
          <w:b/>
          <w:szCs w:val="24"/>
          <w:lang w:eastAsia="ar-SA"/>
        </w:rPr>
        <w:t xml:space="preserve">IV a </w:t>
      </w:r>
      <w:r w:rsidR="00650AA3" w:rsidRPr="000F18A1">
        <w:rPr>
          <w:b/>
        </w:rPr>
        <w:t>PLANILHA PARA AVALIAÇÃO DA PROVA PRÁTICA AUXILIAR DE SERVIÇOS GERAIS</w:t>
      </w:r>
      <w:r w:rsidR="004C3F6E" w:rsidRPr="000F18A1">
        <w:rPr>
          <w:b/>
        </w:rPr>
        <w:t xml:space="preserve"> E </w:t>
      </w:r>
      <w:r w:rsidR="00AE4E05">
        <w:rPr>
          <w:b/>
        </w:rPr>
        <w:t>PEDREIRO</w:t>
      </w:r>
      <w:r w:rsidR="00650AA3">
        <w:rPr>
          <w:rFonts w:eastAsia="Calibri" w:cs="Arial"/>
          <w:szCs w:val="24"/>
          <w:lang w:eastAsia="ar-SA"/>
        </w:rPr>
        <w:t>, com as informações e critérios a serem seguidos pelo</w:t>
      </w:r>
      <w:r w:rsidR="004C3F6E">
        <w:rPr>
          <w:rFonts w:eastAsia="Calibri" w:cs="Arial"/>
          <w:szCs w:val="24"/>
          <w:lang w:eastAsia="ar-SA"/>
        </w:rPr>
        <w:t xml:space="preserve"> instrutor, conforme</w:t>
      </w:r>
      <w:r w:rsidR="00D56037">
        <w:rPr>
          <w:rFonts w:eastAsia="Calibri" w:cs="Arial"/>
          <w:szCs w:val="24"/>
          <w:lang w:eastAsia="ar-SA"/>
        </w:rPr>
        <w:t xml:space="preserve"> conhecimentos específicos</w:t>
      </w:r>
      <w:r w:rsidRPr="004705C3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5.2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A Prova </w:t>
      </w:r>
      <w:r w:rsidR="004C3F6E">
        <w:rPr>
          <w:rFonts w:eastAsia="Calibri" w:cs="Arial"/>
          <w:szCs w:val="24"/>
          <w:lang w:eastAsia="ar-SA"/>
        </w:rPr>
        <w:t>Prática</w:t>
      </w:r>
      <w:r w:rsidRPr="004705C3">
        <w:rPr>
          <w:rFonts w:eastAsia="Calibri" w:cs="Arial"/>
          <w:szCs w:val="24"/>
          <w:lang w:eastAsia="ar-SA"/>
        </w:rPr>
        <w:t xml:space="preserve">, será avaliada na escala de </w:t>
      </w:r>
      <w:proofErr w:type="gramStart"/>
      <w:r w:rsidRPr="004705C3">
        <w:rPr>
          <w:rFonts w:eastAsia="Calibri" w:cs="Arial"/>
          <w:szCs w:val="24"/>
          <w:lang w:eastAsia="ar-SA"/>
        </w:rPr>
        <w:t>0</w:t>
      </w:r>
      <w:proofErr w:type="gramEnd"/>
      <w:r w:rsidRPr="004705C3">
        <w:rPr>
          <w:rFonts w:eastAsia="Calibri" w:cs="Arial"/>
          <w:szCs w:val="24"/>
          <w:lang w:eastAsia="ar-SA"/>
        </w:rPr>
        <w:t xml:space="preserve"> (zero) a 10 (dez) pontos, sendo assim</w:t>
      </w:r>
      <w:r w:rsidR="00C12082">
        <w:rPr>
          <w:rFonts w:eastAsia="Calibri" w:cs="Arial"/>
          <w:szCs w:val="24"/>
          <w:lang w:eastAsia="ar-SA"/>
        </w:rPr>
        <w:t>,</w:t>
      </w:r>
      <w:r w:rsidRPr="004705C3">
        <w:rPr>
          <w:rFonts w:eastAsia="Calibri" w:cs="Arial"/>
          <w:szCs w:val="24"/>
          <w:lang w:eastAsia="ar-SA"/>
        </w:rPr>
        <w:t xml:space="preserve"> CADA QUESTÃO TERÁ O VALOR DE </w:t>
      </w:r>
      <w:r w:rsidR="004C3F6E">
        <w:rPr>
          <w:rFonts w:eastAsia="Calibri" w:cs="Arial"/>
          <w:szCs w:val="24"/>
          <w:lang w:eastAsia="ar-SA"/>
        </w:rPr>
        <w:t>02</w:t>
      </w:r>
      <w:r w:rsidR="00D56037">
        <w:rPr>
          <w:rFonts w:eastAsia="Calibri" w:cs="Arial"/>
          <w:szCs w:val="24"/>
          <w:lang w:eastAsia="ar-SA"/>
        </w:rPr>
        <w:t xml:space="preserve"> (</w:t>
      </w:r>
      <w:r w:rsidR="004C3F6E">
        <w:rPr>
          <w:rFonts w:eastAsia="Calibri" w:cs="Arial"/>
          <w:szCs w:val="24"/>
          <w:lang w:eastAsia="ar-SA"/>
        </w:rPr>
        <w:t>DOIS</w:t>
      </w:r>
      <w:r w:rsidR="00D56037">
        <w:rPr>
          <w:rFonts w:eastAsia="Calibri" w:cs="Arial"/>
          <w:szCs w:val="24"/>
          <w:lang w:eastAsia="ar-SA"/>
        </w:rPr>
        <w:t>)</w:t>
      </w:r>
      <w:r w:rsidRPr="004705C3">
        <w:rPr>
          <w:rFonts w:eastAsia="Calibri" w:cs="Arial"/>
          <w:szCs w:val="24"/>
          <w:lang w:eastAsia="ar-SA"/>
        </w:rPr>
        <w:t xml:space="preserve"> PONTO</w:t>
      </w:r>
      <w:r w:rsidR="00A600E1">
        <w:rPr>
          <w:rFonts w:eastAsia="Calibri" w:cs="Arial"/>
          <w:szCs w:val="24"/>
          <w:lang w:eastAsia="ar-SA"/>
        </w:rPr>
        <w:t>S</w:t>
      </w:r>
      <w:r w:rsidRPr="004705C3">
        <w:rPr>
          <w:rFonts w:eastAsia="Calibri" w:cs="Arial"/>
          <w:szCs w:val="24"/>
          <w:lang w:eastAsia="ar-SA"/>
        </w:rPr>
        <w:t xml:space="preserve">, </w:t>
      </w:r>
      <w:r w:rsidR="00356CFD" w:rsidRPr="004705C3">
        <w:rPr>
          <w:rFonts w:eastAsia="Calibri" w:cs="Arial"/>
          <w:szCs w:val="24"/>
          <w:lang w:eastAsia="ar-SA"/>
        </w:rPr>
        <w:t>devendo o candidato obter</w:t>
      </w:r>
      <w:r w:rsidRPr="004705C3">
        <w:rPr>
          <w:rFonts w:eastAsia="Calibri" w:cs="Arial"/>
          <w:szCs w:val="24"/>
          <w:lang w:eastAsia="ar-SA"/>
        </w:rPr>
        <w:t xml:space="preserve">,  no  mínimo,  </w:t>
      </w:r>
      <w:r w:rsidR="00D56037">
        <w:rPr>
          <w:rFonts w:eastAsia="Calibri" w:cs="Arial"/>
          <w:szCs w:val="24"/>
          <w:lang w:eastAsia="ar-SA"/>
        </w:rPr>
        <w:t>0</w:t>
      </w:r>
      <w:r w:rsidRPr="004705C3">
        <w:rPr>
          <w:rFonts w:eastAsia="Calibri" w:cs="Arial"/>
          <w:szCs w:val="24"/>
          <w:lang w:eastAsia="ar-SA"/>
        </w:rPr>
        <w:t>5 (cinco)  pontos  para  ser  considerado aprovado</w:t>
      </w:r>
      <w:r w:rsidR="00C12082">
        <w:rPr>
          <w:rFonts w:eastAsia="Calibri" w:cs="Arial"/>
          <w:szCs w:val="24"/>
          <w:lang w:eastAsia="ar-SA"/>
        </w:rPr>
        <w:t xml:space="preserve"> neste Processo Seletivo</w:t>
      </w:r>
      <w:r w:rsidRPr="004705C3">
        <w:rPr>
          <w:rFonts w:eastAsia="Calibri" w:cs="Arial"/>
          <w:szCs w:val="24"/>
          <w:lang w:eastAsia="ar-SA"/>
        </w:rPr>
        <w:t>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4705C3" w:rsidRDefault="00ED127C" w:rsidP="00CB6E74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7.1. Para o</w:t>
      </w:r>
      <w:r w:rsidR="005966E6">
        <w:rPr>
          <w:rFonts w:cs="Arial"/>
          <w:szCs w:val="24"/>
        </w:rPr>
        <w:t xml:space="preserve"> cargo de </w:t>
      </w:r>
      <w:r w:rsidR="005966E6">
        <w:rPr>
          <w:szCs w:val="24"/>
        </w:rPr>
        <w:t xml:space="preserve">Agente de Serviços Gerais e </w:t>
      </w:r>
      <w:r w:rsidR="00AE4E05">
        <w:rPr>
          <w:szCs w:val="24"/>
        </w:rPr>
        <w:t>Pedreiro</w:t>
      </w:r>
      <w:r w:rsidR="00442655">
        <w:rPr>
          <w:rFonts w:eastAsia="Calibri" w:cs="Times New Roman"/>
          <w:color w:val="000000" w:themeColor="text1"/>
          <w:szCs w:val="24"/>
        </w:rPr>
        <w:t>,</w:t>
      </w:r>
      <w:r w:rsidR="00CB6E74"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</w:t>
      </w:r>
      <w:r w:rsidR="005966E6">
        <w:rPr>
          <w:rFonts w:cs="Arial"/>
          <w:szCs w:val="24"/>
        </w:rPr>
        <w:t xml:space="preserve">prática </w:t>
      </w:r>
      <w:r w:rsidRPr="004705C3">
        <w:rPr>
          <w:rFonts w:cs="Arial"/>
          <w:szCs w:val="24"/>
        </w:rPr>
        <w:t xml:space="preserve">será realizada no dia </w:t>
      </w:r>
      <w:r w:rsidR="00AE4E05">
        <w:rPr>
          <w:rFonts w:cs="Arial"/>
          <w:szCs w:val="24"/>
        </w:rPr>
        <w:t>26</w:t>
      </w:r>
      <w:r w:rsidRPr="004705C3">
        <w:rPr>
          <w:rFonts w:cs="Arial"/>
          <w:szCs w:val="24"/>
        </w:rPr>
        <w:t xml:space="preserve"> de</w:t>
      </w:r>
      <w:r w:rsidR="00EE3F4E">
        <w:rPr>
          <w:rFonts w:cs="Arial"/>
          <w:szCs w:val="24"/>
        </w:rPr>
        <w:t xml:space="preserve"> </w:t>
      </w:r>
      <w:r w:rsidR="005966E6">
        <w:rPr>
          <w:rFonts w:cs="Arial"/>
          <w:szCs w:val="24"/>
        </w:rPr>
        <w:t>Janeiro</w:t>
      </w:r>
      <w:r w:rsidRPr="004705C3">
        <w:rPr>
          <w:rFonts w:cs="Arial"/>
          <w:szCs w:val="24"/>
        </w:rPr>
        <w:t xml:space="preserve"> de 20</w:t>
      </w:r>
      <w:r w:rsidR="0026726D">
        <w:rPr>
          <w:rFonts w:cs="Arial"/>
          <w:szCs w:val="24"/>
        </w:rPr>
        <w:t>2</w:t>
      </w:r>
      <w:r w:rsidR="00AE4E0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 xml:space="preserve">, com início às </w:t>
      </w:r>
      <w:r w:rsidR="00AE4E05"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proofErr w:type="gramStart"/>
      <w:r w:rsidR="00AE4E05">
        <w:rPr>
          <w:rFonts w:cs="Arial"/>
          <w:szCs w:val="24"/>
        </w:rPr>
        <w:t>10</w:t>
      </w:r>
      <w:r w:rsidR="006267F1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6267F1">
        <w:rPr>
          <w:rFonts w:cs="Arial"/>
          <w:szCs w:val="24"/>
        </w:rPr>
        <w:t>0</w:t>
      </w:r>
      <w:proofErr w:type="gramEnd"/>
      <w:r w:rsidRPr="004705C3">
        <w:rPr>
          <w:rFonts w:cs="Arial"/>
          <w:szCs w:val="24"/>
        </w:rPr>
        <w:t xml:space="preserve"> horas. O local de realização</w:t>
      </w:r>
      <w:r w:rsidR="00610AC6"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 xml:space="preserve">: </w:t>
      </w:r>
      <w:r w:rsidR="00F43C92">
        <w:rPr>
          <w:rFonts w:cs="Arial"/>
          <w:szCs w:val="24"/>
        </w:rPr>
        <w:t xml:space="preserve">Na Vila </w:t>
      </w:r>
      <w:proofErr w:type="gramStart"/>
      <w:r w:rsidR="00F43C92">
        <w:rPr>
          <w:rFonts w:cs="Arial"/>
          <w:szCs w:val="24"/>
        </w:rPr>
        <w:t xml:space="preserve">Italiana, no setor da </w:t>
      </w:r>
      <w:r w:rsidR="00F43C92" w:rsidRPr="00050C3A">
        <w:rPr>
          <w:b/>
          <w:szCs w:val="24"/>
        </w:rPr>
        <w:t>DIRETORIA DE OBRAS SERVIÇOS URBANOS</w:t>
      </w:r>
      <w:proofErr w:type="gramEnd"/>
      <w:r w:rsidR="00F43C92" w:rsidRPr="00050C3A">
        <w:rPr>
          <w:b/>
          <w:szCs w:val="24"/>
        </w:rPr>
        <w:t xml:space="preserve"> ESTRADAS DE RODAGEM</w:t>
      </w:r>
      <w:r w:rsidRPr="004705C3">
        <w:rPr>
          <w:rFonts w:cs="Arial"/>
          <w:szCs w:val="24"/>
        </w:rPr>
        <w:t xml:space="preserve">, </w:t>
      </w:r>
      <w:r w:rsidR="00F43C92">
        <w:rPr>
          <w:rFonts w:cs="Arial"/>
          <w:szCs w:val="24"/>
        </w:rPr>
        <w:t xml:space="preserve">localizada na Rua </w:t>
      </w:r>
      <w:proofErr w:type="spellStart"/>
      <w:r w:rsidR="00F43C92">
        <w:rPr>
          <w:rFonts w:cs="Arial"/>
          <w:szCs w:val="24"/>
        </w:rPr>
        <w:t>Giácomo</w:t>
      </w:r>
      <w:proofErr w:type="spellEnd"/>
      <w:r w:rsidR="00F43C92">
        <w:rPr>
          <w:rFonts w:cs="Arial"/>
          <w:szCs w:val="24"/>
        </w:rPr>
        <w:t xml:space="preserve"> Furlani, </w:t>
      </w:r>
      <w:r w:rsidRPr="004705C3">
        <w:rPr>
          <w:rFonts w:cs="Arial"/>
          <w:szCs w:val="24"/>
        </w:rPr>
        <w:t>Bairro Centro, Rodeio/SC;</w:t>
      </w:r>
    </w:p>
    <w:p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 xml:space="preserve">de </w:t>
      </w:r>
      <w:proofErr w:type="gramStart"/>
      <w:r w:rsidR="00B844DC">
        <w:rPr>
          <w:rFonts w:cs="Arial"/>
          <w:szCs w:val="24"/>
        </w:rPr>
        <w:t>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proofErr w:type="gramEnd"/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</w:t>
      </w:r>
      <w:r w:rsidR="00AE4E05">
        <w:rPr>
          <w:rFonts w:cs="Arial"/>
          <w:szCs w:val="24"/>
        </w:rPr>
        <w:t xml:space="preserve"> ou local</w:t>
      </w:r>
      <w:r w:rsidR="006E0E5A" w:rsidRPr="004705C3">
        <w:rPr>
          <w:rFonts w:cs="Arial"/>
          <w:szCs w:val="24"/>
        </w:rPr>
        <w:t>, somente a caneta</w:t>
      </w:r>
      <w:proofErr w:type="gramStart"/>
      <w:r w:rsidR="00610AC6">
        <w:rPr>
          <w:rFonts w:cs="Arial"/>
          <w:szCs w:val="24"/>
        </w:rPr>
        <w:t xml:space="preserve"> </w:t>
      </w:r>
      <w:r w:rsidR="00AE4E05">
        <w:rPr>
          <w:rFonts w:cs="Arial"/>
          <w:szCs w:val="24"/>
        </w:rPr>
        <w:t xml:space="preserve"> </w:t>
      </w:r>
      <w:proofErr w:type="gramEnd"/>
      <w:r w:rsidR="00AE4E05">
        <w:rPr>
          <w:rFonts w:cs="Arial"/>
          <w:szCs w:val="24"/>
        </w:rPr>
        <w:t>ou instrumentos disponibilizados  para realização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.5. Não será permitido ter comportamento agressivo e descortês com </w:t>
      </w:r>
      <w:r w:rsidRPr="004705C3">
        <w:rPr>
          <w:rFonts w:cs="Arial"/>
          <w:szCs w:val="24"/>
        </w:rPr>
        <w:lastRenderedPageBreak/>
        <w:t>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0D6201">
        <w:rPr>
          <w:rFonts w:cs="Arial"/>
          <w:color w:val="000000" w:themeColor="text1"/>
          <w:szCs w:val="24"/>
        </w:rPr>
        <w:t>27</w:t>
      </w:r>
      <w:r w:rsidR="007563A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57719A">
        <w:rPr>
          <w:rFonts w:cs="Arial"/>
          <w:color w:val="000000" w:themeColor="text1"/>
          <w:szCs w:val="24"/>
        </w:rPr>
        <w:t xml:space="preserve"> </w:t>
      </w:r>
      <w:r w:rsidR="000D6201">
        <w:rPr>
          <w:rFonts w:cs="Arial"/>
          <w:color w:val="000000" w:themeColor="text1"/>
          <w:szCs w:val="24"/>
        </w:rPr>
        <w:t>Janeiro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0D6201">
        <w:rPr>
          <w:rFonts w:cs="Arial"/>
          <w:color w:val="000000" w:themeColor="text1"/>
          <w:szCs w:val="24"/>
        </w:rPr>
        <w:t>1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F53DFA">
        <w:rPr>
          <w:rFonts w:cs="Arial"/>
          <w:szCs w:val="24"/>
        </w:rPr>
        <w:t>Executiva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Barão do Rio Branco</w:t>
      </w:r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F53DFA">
        <w:rPr>
          <w:rFonts w:cs="Arial"/>
          <w:szCs w:val="24"/>
        </w:rPr>
        <w:t>Prefeitura de Rodeio</w:t>
      </w:r>
      <w:r w:rsidR="00457F86" w:rsidRPr="004705C3">
        <w:rPr>
          <w:rFonts w:cs="Arial"/>
          <w:szCs w:val="24"/>
        </w:rPr>
        <w:t xml:space="preserve"> até o dia </w:t>
      </w:r>
      <w:r w:rsidR="000D6201">
        <w:rPr>
          <w:rFonts w:cs="Arial"/>
          <w:szCs w:val="24"/>
        </w:rPr>
        <w:t>28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0D6201">
        <w:rPr>
          <w:rFonts w:cs="Arial"/>
          <w:szCs w:val="24"/>
        </w:rPr>
        <w:t>1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21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2F671F">
        <w:rPr>
          <w:rFonts w:cs="Arial"/>
          <w:szCs w:val="24"/>
        </w:rPr>
        <w:t>29</w:t>
      </w:r>
      <w:r w:rsidR="00132991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de</w:t>
      </w:r>
      <w:r w:rsidR="00132991">
        <w:rPr>
          <w:rFonts w:cs="Arial"/>
          <w:szCs w:val="24"/>
        </w:rPr>
        <w:t xml:space="preserve"> </w:t>
      </w:r>
      <w:proofErr w:type="spellStart"/>
      <w:r w:rsidR="002F671F">
        <w:rPr>
          <w:rFonts w:cs="Arial"/>
          <w:szCs w:val="24"/>
        </w:rPr>
        <w:t>Jeneiro</w:t>
      </w:r>
      <w:proofErr w:type="spellEnd"/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2F671F">
        <w:rPr>
          <w:rFonts w:cs="Arial"/>
          <w:szCs w:val="24"/>
        </w:rPr>
        <w:t>1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três meses, podendo ser prorrogado até um ano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</w:t>
      </w:r>
      <w:r w:rsidRPr="00CA6E6E">
        <w:rPr>
          <w:rFonts w:cs="Arial"/>
          <w:color w:val="000000" w:themeColor="text1"/>
          <w:szCs w:val="24"/>
        </w:rPr>
        <w:lastRenderedPageBreak/>
        <w:t>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</w:t>
      </w:r>
      <w:proofErr w:type="gramStart"/>
      <w:r w:rsidR="00ED3B81" w:rsidRPr="004705C3">
        <w:rPr>
          <w:rFonts w:cs="Arial"/>
          <w:szCs w:val="24"/>
        </w:rPr>
        <w:t>dependentes, observada</w:t>
      </w:r>
      <w:proofErr w:type="gramEnd"/>
      <w:r w:rsidR="00ED3B81" w:rsidRPr="004705C3">
        <w:rPr>
          <w:rFonts w:cs="Arial"/>
          <w:szCs w:val="24"/>
        </w:rPr>
        <w:t xml:space="preserve">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 xml:space="preserve">imento </w:t>
      </w:r>
      <w:proofErr w:type="gramStart"/>
      <w:r w:rsidR="00810D4A" w:rsidRPr="004705C3">
        <w:rPr>
          <w:rFonts w:ascii="Arial" w:hAnsi="Arial" w:cs="Arial"/>
          <w:color w:val="auto"/>
          <w:szCs w:val="24"/>
        </w:rPr>
        <w:t>do(</w:t>
      </w:r>
      <w:proofErr w:type="gramEnd"/>
      <w:r w:rsidR="00810D4A" w:rsidRPr="004705C3">
        <w:rPr>
          <w:rFonts w:ascii="Arial" w:hAnsi="Arial" w:cs="Arial"/>
          <w:color w:val="auto"/>
          <w:szCs w:val="24"/>
        </w:rPr>
        <w:t>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serão adotadas como critério de desempate respectivamente: a) a maior idade, b) que tiver maior número de </w:t>
      </w:r>
      <w:proofErr w:type="gramStart"/>
      <w:r w:rsidRPr="004705C3">
        <w:rPr>
          <w:rFonts w:cs="Arial"/>
          <w:szCs w:val="24"/>
        </w:rPr>
        <w:t>dependentes, observada</w:t>
      </w:r>
      <w:proofErr w:type="gramEnd"/>
      <w:r w:rsidRPr="004705C3">
        <w:rPr>
          <w:rFonts w:cs="Arial"/>
          <w:szCs w:val="24"/>
        </w:rPr>
        <w:t xml:space="preserve">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52076E" w:rsidRDefault="003018C2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7E6784">
        <w:rPr>
          <w:rFonts w:cs="Arial"/>
          <w:b/>
          <w:color w:val="000000" w:themeColor="text1"/>
          <w:szCs w:val="24"/>
          <w:lang w:val="pt-PT"/>
        </w:rPr>
        <w:t>Agente de Serviços Gerais</w:t>
      </w:r>
    </w:p>
    <w:p w:rsidR="00B3419F" w:rsidRPr="00D270CE" w:rsidRDefault="00B3419F" w:rsidP="0052076E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</w:p>
    <w:p w:rsidR="00442655" w:rsidRPr="00B3419F" w:rsidRDefault="00B3419F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419F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="0052076E" w:rsidRPr="00B3419F">
        <w:rPr>
          <w:rFonts w:ascii="Arial" w:hAnsi="Arial" w:cs="Arial"/>
          <w:sz w:val="24"/>
          <w:szCs w:val="24"/>
        </w:rPr>
        <w:br/>
      </w:r>
    </w:p>
    <w:p w:rsidR="00A72D3A" w:rsidRDefault="00722B1B" w:rsidP="0052076E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>12. 2</w:t>
      </w:r>
      <w:r w:rsidR="00356CFD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7E6784">
        <w:rPr>
          <w:rFonts w:ascii="Arial" w:hAnsi="Arial" w:cs="Arial"/>
          <w:b/>
          <w:bCs/>
          <w:color w:val="000000" w:themeColor="text1"/>
          <w:sz w:val="24"/>
          <w:szCs w:val="24"/>
        </w:rPr>
        <w:t>Calceteiro</w:t>
      </w:r>
    </w:p>
    <w:p w:rsidR="00442655" w:rsidRDefault="00442655" w:rsidP="0052076E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42655" w:rsidRPr="007E6784" w:rsidRDefault="007E6784" w:rsidP="007E6784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São atribuições do cargo de </w:t>
      </w:r>
      <w:r w:rsidR="002F671F">
        <w:rPr>
          <w:rFonts w:ascii="Arial" w:hAnsi="Arial" w:cs="Arial"/>
          <w:color w:val="000000" w:themeColor="text1"/>
          <w:sz w:val="24"/>
          <w:szCs w:val="24"/>
        </w:rPr>
        <w:t>Pedreiro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a execução dos serviços de </w:t>
      </w:r>
      <w:r w:rsidR="002F6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novas construções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6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reparos e reformas seja em conservação e 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manutenção das obras já existentes, </w:t>
      </w:r>
      <w:proofErr w:type="gramStart"/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sob orientação</w:t>
      </w:r>
      <w:proofErr w:type="gramEnd"/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da chefia; Executar outras tarefas correlatas</w:t>
      </w:r>
      <w:r w:rsidR="002F67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ao cargo</w:t>
      </w:r>
      <w:r w:rsidRPr="007E678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81619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4C3F6E">
      <w:pPr>
        <w:spacing w:line="360" w:lineRule="auto"/>
      </w:pPr>
      <w:r>
        <w:rPr>
          <w:rFonts w:cs="Arial"/>
          <w:szCs w:val="24"/>
        </w:rPr>
        <w:t xml:space="preserve">13.4. Anexo IV - </w:t>
      </w:r>
      <w:r>
        <w:t>PLANILHA PARA AVALIAÇÃO DA PROVA PRÁTICA AUXILIAR DE SERVIÇOS GERAIS E CALCETEIRO.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6E0E5A" w:rsidP="006540E9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18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Janeiro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6540E9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6540E9">
      <w:pPr>
        <w:pStyle w:val="Body1"/>
        <w:spacing w:line="360" w:lineRule="auto"/>
        <w:jc w:val="center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540E9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6540E9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3B1A7A" w:rsidRPr="004705C3" w:rsidRDefault="006E0E5A" w:rsidP="006540E9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7C31E6" w:rsidRDefault="007C31E6" w:rsidP="006540E9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540E9" w:rsidRDefault="006540E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540E9" w:rsidRDefault="006540E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bookmarkStart w:id="0" w:name="_GoBack"/>
      <w:bookmarkEnd w:id="0"/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2F671F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CONTEÚDO PROGRAMÁTICO DA PROVA OBJETIVA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7F7495" w:rsidRPr="00DF0484" w:rsidRDefault="00134891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7F7495" w:rsidRPr="004705C3" w:rsidRDefault="007F7495" w:rsidP="007F7495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F7495" w:rsidRDefault="00B716C3" w:rsidP="00B716C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442655" w:rsidRDefault="009547E6" w:rsidP="00442655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  <w:u w:val="single"/>
        </w:rPr>
      </w:pPr>
      <w:r>
        <w:rPr>
          <w:rFonts w:eastAsia="Calibri" w:cs="Arial"/>
          <w:b/>
          <w:szCs w:val="24"/>
          <w:u w:val="single"/>
        </w:rPr>
        <w:t>PEDREIRO</w:t>
      </w:r>
    </w:p>
    <w:p w:rsidR="004C3F6E" w:rsidRDefault="00134891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134891">
        <w:rPr>
          <w:rFonts w:cs="Arial"/>
          <w:szCs w:val="24"/>
          <w:shd w:val="clear" w:color="auto" w:fill="FFFFFF"/>
        </w:rPr>
        <w:t xml:space="preserve">Como </w:t>
      </w:r>
      <w:r w:rsidR="00B3419F">
        <w:rPr>
          <w:rFonts w:cs="Arial"/>
          <w:szCs w:val="24"/>
          <w:shd w:val="clear" w:color="auto" w:fill="FFFFFF"/>
        </w:rPr>
        <w:t xml:space="preserve">deve ser </w:t>
      </w:r>
      <w:r w:rsidR="009547E6" w:rsidRPr="00134891">
        <w:rPr>
          <w:rFonts w:cs="Arial"/>
          <w:szCs w:val="24"/>
          <w:shd w:val="clear" w:color="auto" w:fill="FFFFFF"/>
        </w:rPr>
        <w:t>realizada a execução dos serviços de assentamento de tijolos ou paredes de madeira, seja em obras novas,</w:t>
      </w:r>
      <w:r w:rsidRPr="00134891">
        <w:rPr>
          <w:rFonts w:cs="Arial"/>
          <w:szCs w:val="24"/>
          <w:shd w:val="clear" w:color="auto" w:fill="FFFFFF"/>
        </w:rPr>
        <w:t xml:space="preserve"> seja em conservação, manutenção e reformas das obras já existentes.</w:t>
      </w:r>
      <w:r w:rsidR="00B716C3">
        <w:rPr>
          <w:rFonts w:cs="Arial"/>
          <w:szCs w:val="24"/>
          <w:shd w:val="clear" w:color="auto" w:fill="FFFFFF"/>
        </w:rPr>
        <w:t xml:space="preserve"> </w:t>
      </w:r>
      <w:r w:rsidR="00B716C3">
        <w:rPr>
          <w:rFonts w:cs="Arial"/>
          <w:szCs w:val="24"/>
        </w:rPr>
        <w:t>Normas e rotinas de segurança</w:t>
      </w:r>
      <w:r w:rsidR="009547E6" w:rsidRPr="00B3419F">
        <w:rPr>
          <w:rFonts w:cs="Arial"/>
          <w:szCs w:val="24"/>
        </w:rPr>
        <w:t xml:space="preserve"> </w:t>
      </w:r>
      <w:proofErr w:type="gramStart"/>
      <w:r w:rsidR="009547E6" w:rsidRPr="00B3419F">
        <w:rPr>
          <w:rFonts w:cs="Arial"/>
          <w:szCs w:val="24"/>
        </w:rPr>
        <w:t>cumpre</w:t>
      </w:r>
      <w:proofErr w:type="gramEnd"/>
      <w:r w:rsidR="00B716C3" w:rsidRPr="00B3419F">
        <w:rPr>
          <w:rFonts w:cs="Arial"/>
          <w:szCs w:val="24"/>
        </w:rPr>
        <w:t xml:space="preserve"> e fazer cumprir o regulamento, o regimento, instruções, ordens e rotinas dos serviços públicos.</w:t>
      </w:r>
    </w:p>
    <w:p w:rsidR="004C3F6E" w:rsidRPr="004C3F6E" w:rsidRDefault="004C3F6E" w:rsidP="004C3F6E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AB4A89" w:rsidRDefault="00AB4A89" w:rsidP="009547E6">
      <w:pPr>
        <w:spacing w:line="360" w:lineRule="auto"/>
        <w:rPr>
          <w:lang w:eastAsia="pt-BR"/>
        </w:rPr>
      </w:pPr>
    </w:p>
    <w:p w:rsidR="009547E6" w:rsidRDefault="009547E6" w:rsidP="009547E6">
      <w:pPr>
        <w:spacing w:line="360" w:lineRule="auto"/>
        <w:rPr>
          <w:lang w:eastAsia="pt-BR"/>
        </w:rPr>
      </w:pPr>
    </w:p>
    <w:p w:rsidR="004C3F6E" w:rsidRPr="0094176F" w:rsidRDefault="004C3F6E" w:rsidP="004C3F6E">
      <w:pPr>
        <w:spacing w:line="360" w:lineRule="auto"/>
        <w:jc w:val="center"/>
        <w:rPr>
          <w:b/>
          <w:lang w:eastAsia="pt-BR"/>
        </w:rPr>
      </w:pPr>
      <w:r w:rsidRPr="0094176F">
        <w:rPr>
          <w:b/>
          <w:lang w:eastAsia="pt-BR"/>
        </w:rPr>
        <w:lastRenderedPageBreak/>
        <w:t>ANEXO IV</w:t>
      </w:r>
    </w:p>
    <w:p w:rsidR="004C3F6E" w:rsidRDefault="004C3F6E" w:rsidP="004C3F6E">
      <w:pPr>
        <w:spacing w:line="360" w:lineRule="auto"/>
        <w:jc w:val="center"/>
      </w:pPr>
      <w:r>
        <w:t xml:space="preserve">PLANILHA PARA AVALIAÇÃO DA PROVA PRÁTICA AUXILIAR DE SERVIÇOS GERAIS E </w:t>
      </w:r>
      <w:r w:rsidR="009547E6">
        <w:t>PEDREIRO</w:t>
      </w:r>
    </w:p>
    <w:p w:rsidR="004C3F6E" w:rsidRDefault="004C3F6E" w:rsidP="004C3F6E">
      <w:pPr>
        <w:spacing w:line="360" w:lineRule="auto"/>
        <w:jc w:val="both"/>
      </w:pPr>
      <w:r>
        <w:t>Nome do Candidato:_______________________________________________</w:t>
      </w:r>
    </w:p>
    <w:p w:rsidR="004C3F6E" w:rsidRDefault="004C3F6E" w:rsidP="004C3F6E">
      <w:pPr>
        <w:spacing w:line="360" w:lineRule="auto"/>
        <w:jc w:val="both"/>
      </w:pPr>
      <w:r>
        <w:t xml:space="preserve">N° de Inscrição:__________________________________________________ Atividade realizada:________________________________________________ </w:t>
      </w:r>
    </w:p>
    <w:p w:rsidR="004C3F6E" w:rsidRDefault="004C3F6E" w:rsidP="004C3F6E">
      <w:pPr>
        <w:spacing w:line="360" w:lineRule="auto"/>
        <w:jc w:val="both"/>
      </w:pPr>
      <w:r>
        <w:t xml:space="preserve">1. A prova prática será realizada perante os membros integrantes da Comissão de acompanhamento do Processo Seletivo, sendo que o candidato será acompanhado do Instrutor no transcorrer de toda a prova. </w:t>
      </w:r>
    </w:p>
    <w:p w:rsidR="004C3F6E" w:rsidRDefault="004C3F6E" w:rsidP="004C3F6E">
      <w:pPr>
        <w:spacing w:line="360" w:lineRule="auto"/>
        <w:jc w:val="both"/>
      </w:pPr>
      <w:r>
        <w:t xml:space="preserve">2. Quando couber, estarão à disposição dos candidatos, junto com as ferramentas e materiais que empregarão para a realização da tarefa, os equipamentos de proteção individual determinados pela legislação em vigor. </w:t>
      </w:r>
    </w:p>
    <w:p w:rsidR="004C3F6E" w:rsidRDefault="004C3F6E" w:rsidP="004C3F6E">
      <w:pPr>
        <w:spacing w:line="360" w:lineRule="auto"/>
        <w:jc w:val="both"/>
      </w:pPr>
      <w:r>
        <w:t xml:space="preserve">3. Caso o candidato venha a cometer qualquer ato ou realizar qualquer operação que coloque em risco a segurança do avaliador, a prova será interrompida, sendo o candidato desclassificado. </w:t>
      </w:r>
    </w:p>
    <w:p w:rsidR="004C3F6E" w:rsidRDefault="004C3F6E" w:rsidP="004C3F6E">
      <w:pPr>
        <w:spacing w:line="360" w:lineRule="auto"/>
        <w:jc w:val="both"/>
      </w:pPr>
      <w:r>
        <w:t xml:space="preserve">4. Concluída a prova, o candidato assinará termo de realização da prova prática que atestará terem sido cumpridas todas as normas </w:t>
      </w:r>
      <w:proofErr w:type="spellStart"/>
      <w:r>
        <w:t>editalícias</w:t>
      </w:r>
      <w:proofErr w:type="spellEnd"/>
      <w:r>
        <w:t xml:space="preserve">, do que não poderá </w:t>
      </w:r>
      <w:proofErr w:type="spellStart"/>
      <w:r w:rsidR="00571AFF">
        <w:t>argüir</w:t>
      </w:r>
      <w:proofErr w:type="spellEnd"/>
      <w:r>
        <w:t xml:space="preserve"> posteriormente. </w:t>
      </w:r>
    </w:p>
    <w:p w:rsidR="00AF7106" w:rsidRDefault="004C3F6E" w:rsidP="00AF7106">
      <w:pPr>
        <w:spacing w:line="360" w:lineRule="auto"/>
        <w:jc w:val="both"/>
      </w:pPr>
      <w:r>
        <w:t xml:space="preserve">5. A prova prática constituir-se-á na execução de tarefas a serem realizadas individualmente pelo candidato, previamente elaboradas pela Banca Examinadora, com a avaliação através de planilhas, tomando-se por base as atribuições do cargo, com tempo máximo de 15 (quinze) minutos. </w:t>
      </w:r>
    </w:p>
    <w:p w:rsidR="00AF7106" w:rsidRDefault="00571AFF" w:rsidP="00AF7106">
      <w:pPr>
        <w:spacing w:line="360" w:lineRule="auto"/>
        <w:jc w:val="both"/>
      </w:pPr>
      <w:r>
        <w:t>6. Terminado o prazo fixado no I</w:t>
      </w:r>
      <w:r w:rsidR="004C3F6E">
        <w:t xml:space="preserve">tem </w:t>
      </w:r>
      <w:proofErr w:type="gramStart"/>
      <w:r>
        <w:t>5</w:t>
      </w:r>
      <w:proofErr w:type="gramEnd"/>
      <w:r>
        <w:t xml:space="preserve"> (cinco)</w:t>
      </w:r>
      <w:r w:rsidR="00AF7106">
        <w:t xml:space="preserve"> </w:t>
      </w:r>
      <w:r w:rsidR="004C3F6E">
        <w:t>do</w:t>
      </w:r>
      <w:r w:rsidR="00AF7106">
        <w:t xml:space="preserve"> anexo IV do</w:t>
      </w:r>
      <w:r w:rsidR="004C3F6E">
        <w:t xml:space="preserve"> Edital (15 minutos) o candidato interromperá a execução do trabalho determinado, mesmo que não o tenha concluído, sendo avaliadas as etapas que cumpriu. </w:t>
      </w:r>
    </w:p>
    <w:p w:rsidR="00AF7106" w:rsidRDefault="004C3F6E" w:rsidP="004C3F6E">
      <w:pPr>
        <w:spacing w:line="360" w:lineRule="auto"/>
      </w:pPr>
      <w:r>
        <w:t xml:space="preserve">7. Os candidatos serão submetidos à prova prática na ordem do número da sua inscrição. </w:t>
      </w:r>
    </w:p>
    <w:p w:rsidR="00AF7106" w:rsidRDefault="004C3F6E" w:rsidP="004C3F6E">
      <w:pPr>
        <w:spacing w:line="360" w:lineRule="auto"/>
      </w:pPr>
      <w:r>
        <w:lastRenderedPageBreak/>
        <w:t xml:space="preserve">8. Para a prova prática será atribuída nota de </w:t>
      </w:r>
      <w:proofErr w:type="gramStart"/>
      <w:r>
        <w:t>0</w:t>
      </w:r>
      <w:proofErr w:type="gramEnd"/>
      <w:r>
        <w:t xml:space="preserve"> (zero) a 10 (dez), dos quais valerão 2 (dois) pontos por quesito a ser avaliado e será avaliada de acordo com as normas contidas neste edital. </w:t>
      </w:r>
    </w:p>
    <w:p w:rsidR="00AF7106" w:rsidRDefault="004C3F6E" w:rsidP="004C3F6E">
      <w:pPr>
        <w:spacing w:line="360" w:lineRule="auto"/>
      </w:pPr>
      <w:r>
        <w:t xml:space="preserve">9. Será considerado classificado o candidato que tirar nota igual ou superior a </w:t>
      </w:r>
      <w:r w:rsidR="00AF7106">
        <w:t>5</w:t>
      </w:r>
      <w:r>
        <w:t xml:space="preserve">,0 </w:t>
      </w:r>
      <w:r w:rsidR="002557C4">
        <w:t xml:space="preserve">(Cinco) </w:t>
      </w:r>
      <w:r>
        <w:t xml:space="preserve">na prova prática. </w:t>
      </w:r>
    </w:p>
    <w:p w:rsidR="00AF7106" w:rsidRDefault="004C3F6E" w:rsidP="004C3F6E">
      <w:pPr>
        <w:spacing w:line="360" w:lineRule="auto"/>
      </w:pPr>
      <w:r>
        <w:t xml:space="preserve">10. Durante a realização da prova prática é proibido fumar, usar equipamento de som, ingerir medicamento ou qualquer tipo de alimento, exceto água. </w:t>
      </w:r>
    </w:p>
    <w:p w:rsidR="008960DC" w:rsidRDefault="004C3F6E" w:rsidP="008960DC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>
        <w:t xml:space="preserve">11. </w:t>
      </w:r>
      <w:r w:rsidR="00AF7106">
        <w:t xml:space="preserve">A prova prática para o cargo </w:t>
      </w:r>
      <w:r>
        <w:t>de Serviços Gerais</w:t>
      </w:r>
      <w:r w:rsidR="002678B1">
        <w:t xml:space="preserve"> e Calceteiro</w:t>
      </w:r>
      <w:r>
        <w:t xml:space="preserve"> consistirá na execução de uma das tarefas </w:t>
      </w:r>
      <w:r w:rsidR="002678B1">
        <w:t>que constam nas atribuições dos cargos, conforme o item</w:t>
      </w:r>
      <w:r w:rsidR="008960DC">
        <w:t xml:space="preserve"> </w:t>
      </w:r>
      <w:r w:rsidR="008960DC" w:rsidRPr="00EC5A09">
        <w:rPr>
          <w:rFonts w:cs="Arial"/>
          <w:b/>
          <w:szCs w:val="24"/>
        </w:rPr>
        <w:t>1</w:t>
      </w:r>
      <w:r w:rsidR="008960DC">
        <w:rPr>
          <w:rFonts w:cs="Arial"/>
          <w:b/>
          <w:szCs w:val="24"/>
        </w:rPr>
        <w:t>2</w:t>
      </w:r>
      <w:r w:rsidR="008960DC" w:rsidRPr="00EC5A09">
        <w:rPr>
          <w:rFonts w:cs="Arial"/>
          <w:b/>
          <w:szCs w:val="24"/>
        </w:rPr>
        <w:t xml:space="preserve">.1. </w:t>
      </w:r>
      <w:r w:rsidR="008960DC">
        <w:rPr>
          <w:rFonts w:cs="Arial"/>
          <w:b/>
          <w:color w:val="000000" w:themeColor="text1"/>
          <w:szCs w:val="24"/>
          <w:lang w:val="pt-PT"/>
        </w:rPr>
        <w:t>Agente de Serviços Gerais e 12.2. Calceteiro d</w:t>
      </w:r>
      <w:r w:rsidR="002557C4">
        <w:rPr>
          <w:rFonts w:cs="Arial"/>
          <w:b/>
          <w:color w:val="000000" w:themeColor="text1"/>
          <w:szCs w:val="24"/>
          <w:lang w:val="pt-PT"/>
        </w:rPr>
        <w:t>este</w:t>
      </w:r>
      <w:r w:rsidR="008960DC">
        <w:rPr>
          <w:rFonts w:cs="Arial"/>
          <w:b/>
          <w:color w:val="000000" w:themeColor="text1"/>
          <w:szCs w:val="24"/>
          <w:lang w:val="pt-PT"/>
        </w:rPr>
        <w:t xml:space="preserve"> Edital.</w:t>
      </w:r>
    </w:p>
    <w:p w:rsidR="002557C4" w:rsidRDefault="004C3F6E" w:rsidP="008960DC">
      <w:pPr>
        <w:spacing w:line="360" w:lineRule="auto"/>
      </w:pPr>
      <w:r>
        <w:t xml:space="preserve">12. Fatores a serem avaliados: </w:t>
      </w:r>
    </w:p>
    <w:p w:rsidR="008960DC" w:rsidRDefault="004C3F6E" w:rsidP="008960DC">
      <w:pPr>
        <w:spacing w:line="360" w:lineRule="auto"/>
      </w:pPr>
      <w:r>
        <w:t xml:space="preserve">I. Observação das regras de segurança. </w:t>
      </w:r>
    </w:p>
    <w:p w:rsidR="008960DC" w:rsidRDefault="004C3F6E" w:rsidP="008960DC">
      <w:pPr>
        <w:spacing w:line="360" w:lineRule="auto"/>
      </w:pPr>
      <w:r>
        <w:t xml:space="preserve">II. Habilidade no uso de materiais. </w:t>
      </w:r>
    </w:p>
    <w:p w:rsidR="008960DC" w:rsidRDefault="004C3F6E" w:rsidP="008960DC">
      <w:pPr>
        <w:spacing w:line="360" w:lineRule="auto"/>
      </w:pPr>
      <w:r>
        <w:t xml:space="preserve">III. Organização. </w:t>
      </w:r>
    </w:p>
    <w:p w:rsidR="008960DC" w:rsidRDefault="004C3F6E" w:rsidP="008960DC">
      <w:pPr>
        <w:spacing w:line="360" w:lineRule="auto"/>
      </w:pPr>
      <w:r>
        <w:t xml:space="preserve">IV. Acabamento. </w:t>
      </w:r>
    </w:p>
    <w:p w:rsidR="008960DC" w:rsidRDefault="004C3F6E" w:rsidP="008960DC">
      <w:pPr>
        <w:spacing w:line="360" w:lineRule="auto"/>
      </w:pPr>
      <w:r>
        <w:t xml:space="preserve">V. Utilização do tempo. </w:t>
      </w:r>
    </w:p>
    <w:p w:rsidR="008960DC" w:rsidRDefault="008960DC" w:rsidP="008960DC">
      <w:pPr>
        <w:spacing w:line="360" w:lineRule="auto"/>
      </w:pPr>
    </w:p>
    <w:p w:rsidR="008960DC" w:rsidRDefault="004C3F6E" w:rsidP="008960DC">
      <w:pPr>
        <w:spacing w:line="360" w:lineRule="auto"/>
      </w:pPr>
      <w:r>
        <w:t>____________________________________________________</w:t>
      </w:r>
      <w:r w:rsidR="008960DC">
        <w:t xml:space="preserve">___________                 </w:t>
      </w:r>
      <w:r>
        <w:t>Assinatura do Candidato</w:t>
      </w: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Default="008960DC" w:rsidP="004C3F6E">
      <w:pPr>
        <w:spacing w:line="360" w:lineRule="auto"/>
      </w:pPr>
    </w:p>
    <w:p w:rsidR="008960DC" w:rsidRPr="008960DC" w:rsidRDefault="008960DC" w:rsidP="008960DC">
      <w:pPr>
        <w:spacing w:line="360" w:lineRule="auto"/>
        <w:jc w:val="center"/>
        <w:rPr>
          <w:rFonts w:cs="Arial"/>
          <w:b/>
          <w:szCs w:val="24"/>
        </w:rPr>
      </w:pPr>
      <w:r w:rsidRPr="008960DC">
        <w:rPr>
          <w:rFonts w:cs="Arial"/>
          <w:b/>
          <w:szCs w:val="24"/>
        </w:rPr>
        <w:lastRenderedPageBreak/>
        <w:t>CRITÉRIO DE PONTUAÇÃO/AVALIAÇÃO</w:t>
      </w:r>
    </w:p>
    <w:p w:rsidR="008960DC" w:rsidRP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Observação das regras de segurança.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Ótimo – 2,0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Bom – 1,5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Regular – 1,pontos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Ruim – 0,5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Péssimo - 0,0 pontos </w:t>
      </w:r>
    </w:p>
    <w:p w:rsidR="008960DC" w:rsidRP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8960DC">
        <w:rPr>
          <w:rFonts w:ascii="Arial" w:hAnsi="Arial" w:cs="Arial"/>
          <w:sz w:val="24"/>
          <w:szCs w:val="24"/>
        </w:rPr>
        <w:t xml:space="preserve">Habilidade no uso de materiais.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Organização.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Acabamento.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8960DC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Utilização do tempo.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Ótimo – 2,0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lastRenderedPageBreak/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Bom – 1,5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Regular – 1,pontos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Ruim – 0,5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8960D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960DC">
        <w:rPr>
          <w:rFonts w:ascii="Arial" w:hAnsi="Arial" w:cs="Arial"/>
          <w:sz w:val="24"/>
          <w:szCs w:val="24"/>
        </w:rPr>
        <w:t xml:space="preserve">) Péssimo - 0,0 pontos </w:t>
      </w:r>
    </w:p>
    <w:p w:rsidR="008960DC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8960DC">
        <w:rPr>
          <w:rFonts w:ascii="Arial" w:hAnsi="Arial" w:cs="Arial"/>
          <w:sz w:val="24"/>
          <w:szCs w:val="24"/>
        </w:rPr>
        <w:t xml:space="preserve">OBS________________________________ </w:t>
      </w:r>
    </w:p>
    <w:p w:rsidR="004C3F6E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:rsidR="005D28CA" w:rsidRPr="005D28CA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5D28CA">
        <w:rPr>
          <w:rFonts w:ascii="Arial" w:hAnsi="Arial" w:cs="Arial"/>
          <w:sz w:val="24"/>
          <w:szCs w:val="24"/>
        </w:rPr>
        <w:t xml:space="preserve">FALTAS COMETIDAS: </w:t>
      </w:r>
    </w:p>
    <w:p w:rsidR="005D28CA" w:rsidRPr="008960DC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D28CA" w:rsidRPr="008960DC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46" w:rsidRDefault="00664246" w:rsidP="00B91AEF">
      <w:pPr>
        <w:spacing w:after="0" w:line="240" w:lineRule="auto"/>
      </w:pPr>
      <w:r>
        <w:separator/>
      </w:r>
    </w:p>
  </w:endnote>
  <w:endnote w:type="continuationSeparator" w:id="0">
    <w:p w:rsidR="00664246" w:rsidRDefault="0066424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46" w:rsidRDefault="00664246" w:rsidP="00B91AEF">
      <w:pPr>
        <w:spacing w:after="0" w:line="240" w:lineRule="auto"/>
      </w:pPr>
      <w:r>
        <w:separator/>
      </w:r>
    </w:p>
  </w:footnote>
  <w:footnote w:type="continuationSeparator" w:id="0">
    <w:p w:rsidR="00664246" w:rsidRDefault="0066424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00B60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7563C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40E9"/>
    <w:rsid w:val="00657030"/>
    <w:rsid w:val="00660805"/>
    <w:rsid w:val="00661239"/>
    <w:rsid w:val="00664246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4A89"/>
    <w:rsid w:val="00AB4EBA"/>
    <w:rsid w:val="00AC432A"/>
    <w:rsid w:val="00AD34E9"/>
    <w:rsid w:val="00AD41DE"/>
    <w:rsid w:val="00AD4664"/>
    <w:rsid w:val="00AE4E0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3868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Dindi</cp:lastModifiedBy>
  <cp:revision>2</cp:revision>
  <cp:lastPrinted>2021-01-15T13:41:00Z</cp:lastPrinted>
  <dcterms:created xsi:type="dcterms:W3CDTF">2021-01-15T13:50:00Z</dcterms:created>
  <dcterms:modified xsi:type="dcterms:W3CDTF">2021-01-15T13:50:00Z</dcterms:modified>
</cp:coreProperties>
</file>