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5A" w:rsidRPr="004705C3" w:rsidRDefault="006E0E5A" w:rsidP="001B2A8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 w:cs="Arial"/>
          <w:b/>
          <w:szCs w:val="24"/>
        </w:rPr>
      </w:pPr>
      <w:r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FE3481">
        <w:rPr>
          <w:rFonts w:eastAsia="Arial Unicode MS" w:cs="Arial"/>
          <w:b/>
          <w:szCs w:val="24"/>
        </w:rPr>
        <w:t>0</w:t>
      </w:r>
      <w:r w:rsidR="00E2214F">
        <w:rPr>
          <w:rFonts w:eastAsia="Arial Unicode MS" w:cs="Arial"/>
          <w:b/>
          <w:szCs w:val="24"/>
        </w:rPr>
        <w:t>6</w:t>
      </w:r>
      <w:r w:rsidR="00274233" w:rsidRPr="004705C3">
        <w:rPr>
          <w:rFonts w:eastAsia="Arial Unicode MS" w:cs="Arial"/>
          <w:b/>
          <w:szCs w:val="24"/>
        </w:rPr>
        <w:t>/20</w:t>
      </w:r>
      <w:r w:rsidR="00FE3481">
        <w:rPr>
          <w:rFonts w:eastAsia="Arial Unicode MS" w:cs="Arial"/>
          <w:b/>
          <w:szCs w:val="24"/>
        </w:rPr>
        <w:t>21</w:t>
      </w: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397C5D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:rsidR="00397C5D" w:rsidRPr="001321B9" w:rsidRDefault="00397C5D" w:rsidP="00397C5D">
      <w:pPr>
        <w:spacing w:line="360" w:lineRule="auto"/>
        <w:ind w:left="2410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</w:t>
      </w:r>
      <w:r>
        <w:rPr>
          <w:b/>
          <w:szCs w:val="24"/>
        </w:rPr>
        <w:t xml:space="preserve"> EMERGENCIAL</w:t>
      </w:r>
      <w:r w:rsidRPr="001321B9">
        <w:rPr>
          <w:b/>
          <w:szCs w:val="24"/>
        </w:rPr>
        <w:t xml:space="preserve"> PARA PREENCHIMENTO DE VAGAS TEMPORÁRIAS E PARA A FORMAÇÃO DE CADASTRO DE RESERVA DA PREFEITURA MUNICIPAL DE RODEIO.</w:t>
      </w:r>
    </w:p>
    <w:p w:rsidR="00397C5D" w:rsidRPr="001321B9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:rsidR="00397C5D" w:rsidRPr="005B7F60" w:rsidRDefault="00397C5D" w:rsidP="00397C5D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  <w:t>O MUNICÍPIO DE RODEIO</w:t>
      </w:r>
      <w:r w:rsidRPr="001321B9">
        <w:rPr>
          <w:szCs w:val="24"/>
          <w:shd w:val="clear" w:color="auto" w:fill="FFFFFF"/>
        </w:rPr>
        <w:t xml:space="preserve"> faz saber a quem possa interessar </w:t>
      </w:r>
      <w:r w:rsidRPr="001321B9">
        <w:rPr>
          <w:szCs w:val="24"/>
        </w:rPr>
        <w:t>que realizará PROCESSO SELETIVO</w:t>
      </w:r>
      <w:r>
        <w:rPr>
          <w:szCs w:val="24"/>
        </w:rPr>
        <w:t xml:space="preserve"> EMERGENCIAL 0</w:t>
      </w:r>
      <w:r w:rsidR="00E2214F">
        <w:rPr>
          <w:szCs w:val="24"/>
        </w:rPr>
        <w:t>6</w:t>
      </w:r>
      <w:r>
        <w:rPr>
          <w:szCs w:val="24"/>
        </w:rPr>
        <w:t>/2021</w:t>
      </w:r>
      <w:r w:rsidRPr="001321B9">
        <w:rPr>
          <w:szCs w:val="24"/>
        </w:rPr>
        <w:t xml:space="preserve"> para preenchimento de vagas temporárias de categorias funcionais constantes no Quadro de Pessoal da Administração Pública Municipal</w:t>
      </w:r>
      <w:r>
        <w:rPr>
          <w:szCs w:val="24"/>
        </w:rPr>
        <w:t xml:space="preserve">, </w:t>
      </w:r>
      <w:r w:rsidRPr="001321B9">
        <w:rPr>
          <w:szCs w:val="24"/>
        </w:rPr>
        <w:t xml:space="preserve">o qual reger-se-á </w:t>
      </w:r>
      <w:r w:rsidRPr="00512E49">
        <w:rPr>
          <w:color w:val="000000" w:themeColor="text1"/>
          <w:szCs w:val="24"/>
        </w:rPr>
        <w:t>pela</w:t>
      </w:r>
      <w:r>
        <w:rPr>
          <w:szCs w:val="24"/>
        </w:rPr>
        <w:t xml:space="preserve"> </w:t>
      </w:r>
      <w:r w:rsidRPr="001321B9">
        <w:rPr>
          <w:szCs w:val="24"/>
        </w:rPr>
        <w:t xml:space="preserve">Lei Ordinária nº 2052 de 01 de dezembro de 2017, </w:t>
      </w:r>
      <w:r>
        <w:rPr>
          <w:szCs w:val="24"/>
        </w:rPr>
        <w:t xml:space="preserve">pelas </w:t>
      </w:r>
      <w:r w:rsidRPr="001321B9">
        <w:rPr>
          <w:szCs w:val="24"/>
        </w:rPr>
        <w:t>instruções especiais contidas neste Edital e demais disposições legais vigentes.</w:t>
      </w:r>
    </w:p>
    <w:p w:rsidR="001321B9" w:rsidRPr="005B7F60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3723"/>
        <w:gridCol w:w="4723"/>
      </w:tblGrid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E2214F" w:rsidP="003E1C4C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05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630589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5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E2214F" w:rsidP="00E2214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05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630589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5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12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C358B7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5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E2214F" w:rsidP="003E1C4C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18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5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9C259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9C259F">
              <w:rPr>
                <w:rFonts w:ascii="Arial" w:hAnsi="Arial" w:cs="Arial"/>
                <w:b/>
                <w:color w:val="auto"/>
                <w:szCs w:val="24"/>
              </w:rPr>
              <w:t>Escrita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E2214F" w:rsidP="003E1C4C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19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5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1B2A80" w:rsidRPr="001B2A80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E2214F" w:rsidP="0063058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20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397C5D">
              <w:rPr>
                <w:rFonts w:ascii="Arial" w:hAnsi="Arial" w:cs="Arial"/>
                <w:b/>
                <w:color w:val="000000" w:themeColor="text1"/>
                <w:szCs w:val="24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5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E3431B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</w:p>
        </w:tc>
      </w:tr>
    </w:tbl>
    <w:p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O cronograma é uma previsão e poderá sofrer alterações, dependendo do número de inscritos e de recursos, intempéries e por decisão da Comissão de Coordenação e Fiscalização do Processo Seletivo e/ou da Comissão </w:t>
      </w:r>
      <w:r w:rsidRPr="004705C3">
        <w:rPr>
          <w:rFonts w:eastAsia="Arial Unicode MS" w:cs="Arial"/>
          <w:szCs w:val="24"/>
          <w:u w:color="000000"/>
        </w:rPr>
        <w:lastRenderedPageBreak/>
        <w:t>Executora, sendo de responsabilidade do candidato acompanhar suas alterações nos meios de divulgação do certame.</w:t>
      </w:r>
    </w:p>
    <w:p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 para os seguintes cargos:</w:t>
      </w:r>
    </w:p>
    <w:p w:rsidR="006E0E5A" w:rsidRPr="005620DD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9381" w:type="dxa"/>
        <w:jc w:val="center"/>
        <w:shd w:val="clear" w:color="auto" w:fill="FFFFFF"/>
        <w:tblLayout w:type="fixed"/>
        <w:tblLook w:val="0000"/>
      </w:tblPr>
      <w:tblGrid>
        <w:gridCol w:w="20"/>
        <w:gridCol w:w="2394"/>
        <w:gridCol w:w="20"/>
        <w:gridCol w:w="1397"/>
        <w:gridCol w:w="20"/>
        <w:gridCol w:w="1681"/>
        <w:gridCol w:w="20"/>
        <w:gridCol w:w="1256"/>
        <w:gridCol w:w="20"/>
        <w:gridCol w:w="2533"/>
        <w:gridCol w:w="20"/>
      </w:tblGrid>
      <w:tr w:rsidR="005620DD" w:rsidRPr="005620DD" w:rsidTr="00630589">
        <w:trPr>
          <w:gridBefore w:val="1"/>
          <w:wBefore w:w="20" w:type="dxa"/>
          <w:cantSplit/>
          <w:trHeight w:val="626"/>
          <w:tblHeader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630589" w:rsidRPr="004705C3" w:rsidTr="00630589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57D12" w:rsidRPr="005620DD" w:rsidRDefault="00857D12" w:rsidP="00857D12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cs="Arial"/>
                <w:color w:val="000000" w:themeColor="text1"/>
                <w:szCs w:val="24"/>
              </w:rPr>
              <w:t>Médico da Família (ESF)</w:t>
            </w:r>
            <w:r w:rsidR="0068436F">
              <w:rPr>
                <w:rFonts w:cs="Arial"/>
                <w:color w:val="000000" w:themeColor="text1"/>
                <w:szCs w:val="24"/>
              </w:rPr>
              <w:t>.</w:t>
            </w:r>
          </w:p>
          <w:p w:rsidR="00630589" w:rsidRPr="004705C3" w:rsidRDefault="00630589" w:rsidP="00D80A09">
            <w:pPr>
              <w:spacing w:line="360" w:lineRule="auto"/>
              <w:rPr>
                <w:rFonts w:cs="Arial"/>
                <w:szCs w:val="24"/>
              </w:rPr>
            </w:pPr>
          </w:p>
          <w:p w:rsidR="00630589" w:rsidRPr="004705C3" w:rsidRDefault="00630589" w:rsidP="00D80A09">
            <w:pPr>
              <w:spacing w:line="360" w:lineRule="auto"/>
              <w:rPr>
                <w:rFonts w:cs="Arial"/>
                <w:szCs w:val="24"/>
              </w:rPr>
            </w:pPr>
          </w:p>
          <w:p w:rsidR="00630589" w:rsidRPr="004705C3" w:rsidRDefault="00630589" w:rsidP="00D80A09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30589" w:rsidRPr="004705C3" w:rsidRDefault="00857D12" w:rsidP="00D80A09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</w:t>
            </w:r>
            <w:r w:rsidR="00630589" w:rsidRPr="004705C3">
              <w:rPr>
                <w:rFonts w:cs="Arial"/>
                <w:szCs w:val="24"/>
              </w:rPr>
              <w:t xml:space="preserve">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589" w:rsidRPr="0079784C" w:rsidRDefault="00630589" w:rsidP="0079784C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79784C">
              <w:rPr>
                <w:rFonts w:cs="Arial"/>
                <w:b/>
                <w:color w:val="000000" w:themeColor="text1"/>
                <w:szCs w:val="24"/>
              </w:rPr>
              <w:t xml:space="preserve">R$ </w:t>
            </w:r>
            <w:r w:rsidR="0079784C" w:rsidRPr="0079784C">
              <w:rPr>
                <w:rFonts w:cs="Arial"/>
                <w:b/>
                <w:color w:val="000000" w:themeColor="text1"/>
                <w:szCs w:val="24"/>
              </w:rPr>
              <w:t>12.877,27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589" w:rsidRPr="004705C3" w:rsidRDefault="00630589" w:rsidP="00D80A09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 w:rsidRPr="004705C3">
              <w:rPr>
                <w:rFonts w:cs="Arial"/>
                <w:b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30589" w:rsidRPr="004705C3" w:rsidRDefault="00857D12" w:rsidP="003E1C4C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620DD">
              <w:rPr>
                <w:rFonts w:cs="Arial"/>
                <w:color w:val="000000" w:themeColor="text1"/>
                <w:szCs w:val="24"/>
              </w:rPr>
              <w:t>Formação Superior completa em Medicina e registro no Conselho Regional de Medicina.</w:t>
            </w:r>
          </w:p>
        </w:tc>
      </w:tr>
      <w:tr w:rsidR="00630589" w:rsidRPr="005620DD" w:rsidTr="00D80A09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57D12" w:rsidRPr="004705C3" w:rsidRDefault="00857D12" w:rsidP="00857D12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color w:val="000000"/>
              </w:rPr>
              <w:t>Assistente Social (NASF)</w:t>
            </w:r>
            <w:r w:rsidR="0068436F">
              <w:rPr>
                <w:color w:val="000000"/>
              </w:rPr>
              <w:t>.</w:t>
            </w:r>
          </w:p>
          <w:p w:rsidR="00630589" w:rsidRPr="005620DD" w:rsidRDefault="00630589" w:rsidP="00D80A09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30589" w:rsidRPr="005620DD" w:rsidRDefault="00630589" w:rsidP="00D80A09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t>20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589" w:rsidRPr="0079784C" w:rsidRDefault="00630589" w:rsidP="0079784C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79784C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R$ </w:t>
            </w:r>
            <w:r w:rsidR="0079784C" w:rsidRPr="0079784C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1.616,95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589" w:rsidRPr="005620DD" w:rsidRDefault="00630589" w:rsidP="00D80A0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30589" w:rsidRPr="005620DD" w:rsidRDefault="00857D12" w:rsidP="00D80A09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 w:rsidRPr="004705C3">
              <w:rPr>
                <w:rFonts w:cs="Arial"/>
                <w:szCs w:val="24"/>
              </w:rPr>
              <w:t xml:space="preserve">Formação Superior completa em </w:t>
            </w:r>
            <w:r>
              <w:rPr>
                <w:rFonts w:cs="Arial"/>
                <w:szCs w:val="24"/>
              </w:rPr>
              <w:t>Assistente Social e registro no órgão da Classe.</w:t>
            </w:r>
          </w:p>
        </w:tc>
      </w:tr>
      <w:tr w:rsidR="00663432" w:rsidRPr="005620DD" w:rsidTr="00D80A09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63432" w:rsidRPr="005620DD" w:rsidRDefault="00663432" w:rsidP="004C5034">
            <w:pPr>
              <w:spacing w:line="360" w:lineRule="auto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Agente de Serviços Gerai</w:t>
            </w:r>
            <w:r w:rsidR="005176A4">
              <w:rPr>
                <w:rFonts w:eastAsia="Calibri" w:cs="Times New Roman"/>
                <w:color w:val="000000" w:themeColor="text1"/>
                <w:szCs w:val="24"/>
              </w:rPr>
              <w:t xml:space="preserve">s </w:t>
            </w:r>
            <w:r w:rsidR="005176A4" w:rsidRPr="005176A4">
              <w:rPr>
                <w:rFonts w:eastAsia="Calibri" w:cs="Times New Roman"/>
                <w:b/>
                <w:color w:val="000000" w:themeColor="text1"/>
                <w:szCs w:val="24"/>
              </w:rPr>
              <w:t>(LIMPEZA DA UNIDADE DE SAÚDE DO BAIRRO RODEIO 12</w:t>
            </w:r>
            <w:r w:rsidRPr="005176A4">
              <w:rPr>
                <w:rFonts w:eastAsia="Calibri" w:cs="Times New Roman"/>
                <w:b/>
                <w:color w:val="000000" w:themeColor="text1"/>
                <w:szCs w:val="24"/>
              </w:rPr>
              <w:t>)</w:t>
            </w:r>
            <w:r w:rsidR="005176A4" w:rsidRPr="005176A4">
              <w:rPr>
                <w:rFonts w:eastAsia="Calibri"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63432" w:rsidRPr="005620DD" w:rsidRDefault="00663432" w:rsidP="004C5034">
            <w:pPr>
              <w:spacing w:line="360" w:lineRule="auto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3432" w:rsidRPr="001B2A80" w:rsidRDefault="00663432" w:rsidP="004C503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R$ 985,82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3432" w:rsidRDefault="00663432" w:rsidP="004C5034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Cadastro</w:t>
            </w:r>
          </w:p>
          <w:p w:rsidR="00663432" w:rsidRPr="005620DD" w:rsidRDefault="00663432" w:rsidP="004C5034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63432" w:rsidRPr="005620DD" w:rsidRDefault="00663432" w:rsidP="004C5034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Alfabetizado</w:t>
            </w:r>
          </w:p>
        </w:tc>
      </w:tr>
    </w:tbl>
    <w:p w:rsidR="00CB6E74" w:rsidRDefault="00CB6E74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:rsidR="00E20908" w:rsidRPr="00CB6E74" w:rsidRDefault="00E20908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>O Salário abaixo do valor mínimo é pago o valor equivalente ao salário mínimo.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2.3. As vagas serão preenchidas de acordo com a ordem de classificação</w:t>
      </w:r>
      <w:r w:rsidR="00397C5D">
        <w:rPr>
          <w:rFonts w:ascii="Arial" w:hAnsi="Arial" w:cs="Arial"/>
          <w:color w:val="auto"/>
          <w:szCs w:val="24"/>
        </w:rPr>
        <w:t>, com contratação provisória de três meses, podendo ser prorrogado para até um ano</w:t>
      </w:r>
      <w:r w:rsidRPr="004705C3">
        <w:rPr>
          <w:rFonts w:ascii="Arial" w:hAnsi="Arial" w:cs="Arial"/>
          <w:color w:val="auto"/>
          <w:szCs w:val="24"/>
        </w:rPr>
        <w:t xml:space="preserve">. 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2.3.1. Os candidatos </w:t>
      </w:r>
      <w:r w:rsidR="003D636A" w:rsidRPr="004705C3">
        <w:rPr>
          <w:rFonts w:ascii="Arial" w:hAnsi="Arial" w:cs="Arial"/>
          <w:color w:val="auto"/>
          <w:szCs w:val="24"/>
        </w:rPr>
        <w:t>aprovados no presente Processo Seletivo</w:t>
      </w:r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deverão acompanhar através dos meios de comunicação da Administração Municipal, as vagas que possam surgir durante o período de validade do Processo Seletivo.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hyperlink r:id="rId8" w:history="1">
        <w:r w:rsidRPr="004705C3">
          <w:rPr>
            <w:rStyle w:val="Hyperlink"/>
            <w:rFonts w:ascii="Arial" w:hAnsi="Arial" w:cs="Arial"/>
            <w:color w:val="auto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 xml:space="preserve">solicitando vaga especial, constando: b1) o tipo de deficiência; b2) a necessidade de condição especial prova especial e/ou tempo adicional, se for o caso (conforme modelo do Anexo I deste </w:t>
      </w:r>
      <w:r w:rsidRPr="004705C3">
        <w:rPr>
          <w:rFonts w:cs="Arial"/>
          <w:sz w:val="24"/>
          <w:szCs w:val="24"/>
        </w:rPr>
        <w:lastRenderedPageBreak/>
        <w:t>Edital). Os pedidos devem ser formalizados por escrito no próprio anexo e serão examinados para verificação das possibilidades operacionais de atendimento, obedecendo a critérios de viabilidade e de razoabilidade;</w:t>
      </w:r>
    </w:p>
    <w:p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lastRenderedPageBreak/>
        <w:t>3.7. Na falta de candidatos aprovados para as vagas reservadas, estas serão preenchidas pelos demais candidatos com estrita observância da ordem classificatória.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3.8. O candidato portador de necessidades especiais que não apresentar o atestado médico e/ou não preencher as condições descritas no art. 4º do Decreto Federal nº 3.298/1999, será considerado não portador de necessidades especiais, passando para a listagem geral dos candidatos, sem direito à reserva de vaga.</w:t>
      </w:r>
    </w:p>
    <w:p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3865A5" w:rsidRPr="004705C3">
        <w:rPr>
          <w:rFonts w:eastAsia="Arial Unicode MS" w:cs="Arial"/>
          <w:szCs w:val="24"/>
          <w:u w:color="000000"/>
        </w:rPr>
        <w:t>subseqüente</w:t>
      </w:r>
      <w:r w:rsidRPr="004705C3">
        <w:rPr>
          <w:rFonts w:eastAsia="Arial Unicode MS" w:cs="Arial"/>
          <w:szCs w:val="24"/>
          <w:u w:color="000000"/>
        </w:rPr>
        <w:t>.</w:t>
      </w:r>
    </w:p>
    <w:p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6E0E5A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:rsidR="00DA2E77" w:rsidRPr="004705C3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SECRETARIA </w:t>
      </w:r>
      <w:r w:rsidR="00AF0F85">
        <w:rPr>
          <w:rFonts w:cs="Arial"/>
          <w:b/>
          <w:color w:val="000000" w:themeColor="text1"/>
          <w:szCs w:val="24"/>
        </w:rPr>
        <w:t xml:space="preserve">DA </w:t>
      </w:r>
      <w:r w:rsidR="002259C0">
        <w:rPr>
          <w:rFonts w:cs="Arial"/>
          <w:b/>
          <w:color w:val="000000" w:themeColor="text1"/>
          <w:szCs w:val="24"/>
        </w:rPr>
        <w:t>SAÚDE</w:t>
      </w:r>
      <w:r w:rsidRPr="00A4699D">
        <w:rPr>
          <w:rFonts w:cs="Arial"/>
          <w:color w:val="000000" w:themeColor="text1"/>
          <w:szCs w:val="24"/>
        </w:rPr>
        <w:t>,</w:t>
      </w:r>
      <w:r w:rsidR="006055B8" w:rsidRPr="00A4699D">
        <w:rPr>
          <w:rFonts w:cs="Arial"/>
          <w:color w:val="000000" w:themeColor="text1"/>
          <w:szCs w:val="24"/>
        </w:rPr>
        <w:t xml:space="preserve"> situada a</w:t>
      </w:r>
      <w:r w:rsidRPr="00A4699D">
        <w:rPr>
          <w:rFonts w:cs="Arial"/>
          <w:color w:val="000000" w:themeColor="text1"/>
          <w:szCs w:val="24"/>
        </w:rPr>
        <w:t xml:space="preserve"> Rua </w:t>
      </w:r>
      <w:r w:rsidR="002259C0">
        <w:rPr>
          <w:rFonts w:cs="Arial"/>
          <w:color w:val="000000" w:themeColor="text1"/>
          <w:szCs w:val="24"/>
        </w:rPr>
        <w:t>Giacomo Furlani</w:t>
      </w:r>
      <w:r w:rsidR="008A222A" w:rsidRPr="00A4699D">
        <w:rPr>
          <w:rFonts w:cs="Arial"/>
          <w:color w:val="000000" w:themeColor="text1"/>
          <w:szCs w:val="24"/>
        </w:rPr>
        <w:t>,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D97C3B" w:rsidRPr="00A4699D">
        <w:rPr>
          <w:rFonts w:cs="Arial"/>
          <w:color w:val="000000" w:themeColor="text1"/>
          <w:szCs w:val="24"/>
        </w:rPr>
        <w:t>sala anexa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AF0F85">
        <w:rPr>
          <w:rFonts w:cs="Arial"/>
          <w:color w:val="000000" w:themeColor="text1"/>
          <w:szCs w:val="24"/>
        </w:rPr>
        <w:t xml:space="preserve">na </w:t>
      </w:r>
      <w:r w:rsidR="002259C0">
        <w:rPr>
          <w:rFonts w:cs="Arial"/>
          <w:color w:val="000000" w:themeColor="text1"/>
          <w:szCs w:val="24"/>
        </w:rPr>
        <w:t>Vila Italiana</w:t>
      </w:r>
      <w:r w:rsidR="0079704D" w:rsidRPr="00A4699D">
        <w:rPr>
          <w:rFonts w:cs="Arial"/>
          <w:color w:val="000000" w:themeColor="text1"/>
          <w:szCs w:val="24"/>
        </w:rPr>
        <w:t xml:space="preserve">, o candidato </w:t>
      </w:r>
      <w:r w:rsidRPr="00A4699D">
        <w:rPr>
          <w:rFonts w:cs="Arial"/>
          <w:color w:val="000000" w:themeColor="text1"/>
          <w:szCs w:val="24"/>
        </w:rPr>
        <w:t xml:space="preserve">terá acesso ao Edital e seus Anexos, à ficha de inscrição e aos procedimentos necessários </w:t>
      </w:r>
      <w:r w:rsidR="00823DC1" w:rsidRPr="00A4699D">
        <w:rPr>
          <w:rFonts w:cs="Arial"/>
          <w:color w:val="000000" w:themeColor="text1"/>
          <w:szCs w:val="24"/>
        </w:rPr>
        <w:t xml:space="preserve">para </w:t>
      </w:r>
      <w:r w:rsidR="00B04B0D" w:rsidRPr="00A4699D">
        <w:rPr>
          <w:rFonts w:cs="Arial"/>
          <w:color w:val="000000" w:themeColor="text1"/>
          <w:szCs w:val="24"/>
        </w:rPr>
        <w:t>a</w:t>
      </w:r>
      <w:r w:rsidRPr="00A4699D">
        <w:rPr>
          <w:rFonts w:cs="Arial"/>
          <w:color w:val="000000" w:themeColor="text1"/>
          <w:szCs w:val="24"/>
        </w:rPr>
        <w:t xml:space="preserve"> efetivação da inscrição, que estará disponível no período de</w:t>
      </w:r>
      <w:r w:rsidR="00865619" w:rsidRPr="00A4699D">
        <w:rPr>
          <w:rFonts w:cs="Arial"/>
          <w:color w:val="000000" w:themeColor="text1"/>
          <w:szCs w:val="24"/>
        </w:rPr>
        <w:t xml:space="preserve"> </w:t>
      </w:r>
      <w:r w:rsidR="00857D12">
        <w:rPr>
          <w:rFonts w:cs="Arial"/>
          <w:color w:val="000000" w:themeColor="text1"/>
          <w:szCs w:val="24"/>
        </w:rPr>
        <w:t>05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857D12">
        <w:rPr>
          <w:rFonts w:cs="Arial"/>
          <w:color w:val="000000" w:themeColor="text1"/>
          <w:szCs w:val="24"/>
        </w:rPr>
        <w:t>05</w:t>
      </w:r>
      <w:r w:rsidR="00F71337">
        <w:rPr>
          <w:rFonts w:cs="Arial"/>
          <w:color w:val="000000" w:themeColor="text1"/>
          <w:szCs w:val="24"/>
        </w:rPr>
        <w:t>/</w:t>
      </w:r>
      <w:r w:rsidR="000174DD" w:rsidRPr="00A4699D">
        <w:rPr>
          <w:rFonts w:cs="Arial"/>
          <w:color w:val="000000" w:themeColor="text1"/>
          <w:szCs w:val="24"/>
        </w:rPr>
        <w:t>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397C5D" w:rsidRPr="00A4699D">
        <w:rPr>
          <w:rFonts w:cs="Arial"/>
          <w:color w:val="000000" w:themeColor="text1"/>
          <w:szCs w:val="24"/>
        </w:rPr>
        <w:t>1</w:t>
      </w:r>
      <w:r w:rsidR="00495A99" w:rsidRPr="00A4699D">
        <w:rPr>
          <w:rFonts w:cs="Arial"/>
          <w:color w:val="000000" w:themeColor="text1"/>
          <w:szCs w:val="24"/>
        </w:rPr>
        <w:t xml:space="preserve"> </w:t>
      </w:r>
      <w:r w:rsidRPr="00A4699D">
        <w:rPr>
          <w:rFonts w:cs="Arial"/>
          <w:color w:val="000000" w:themeColor="text1"/>
          <w:szCs w:val="24"/>
        </w:rPr>
        <w:t xml:space="preserve">ao dia </w:t>
      </w:r>
      <w:r w:rsidR="00857D12">
        <w:rPr>
          <w:rFonts w:cs="Arial"/>
          <w:color w:val="000000" w:themeColor="text1"/>
          <w:szCs w:val="24"/>
        </w:rPr>
        <w:t>12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857D12">
        <w:rPr>
          <w:rFonts w:cs="Arial"/>
          <w:color w:val="000000" w:themeColor="text1"/>
          <w:szCs w:val="24"/>
        </w:rPr>
        <w:t>05</w:t>
      </w:r>
      <w:r w:rsidR="008408FF" w:rsidRPr="00A4699D">
        <w:rPr>
          <w:rFonts w:cs="Arial"/>
          <w:color w:val="000000" w:themeColor="text1"/>
          <w:szCs w:val="24"/>
        </w:rPr>
        <w:t>/20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397C5D" w:rsidRPr="00A4699D">
        <w:rPr>
          <w:rFonts w:cs="Arial"/>
          <w:color w:val="000000" w:themeColor="text1"/>
          <w:szCs w:val="24"/>
        </w:rPr>
        <w:t>1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="004D7D79" w:rsidRPr="00A4699D">
        <w:rPr>
          <w:rFonts w:cs="Arial"/>
          <w:color w:val="000000" w:themeColor="text1"/>
          <w:szCs w:val="24"/>
        </w:rPr>
        <w:t xml:space="preserve"> de segunda a </w:t>
      </w:r>
      <w:r w:rsidR="00AF0F85">
        <w:rPr>
          <w:rFonts w:cs="Arial"/>
          <w:color w:val="000000" w:themeColor="text1"/>
          <w:szCs w:val="24"/>
        </w:rPr>
        <w:t>sexta</w:t>
      </w:r>
      <w:r w:rsidR="004D7D79" w:rsidRPr="00A4699D">
        <w:rPr>
          <w:rFonts w:cs="Arial"/>
          <w:color w:val="000000" w:themeColor="text1"/>
          <w:szCs w:val="24"/>
        </w:rPr>
        <w:t xml:space="preserve">-feira no </w:t>
      </w:r>
      <w:r w:rsidRPr="00A4699D">
        <w:rPr>
          <w:rFonts w:cs="Arial"/>
          <w:color w:val="000000" w:themeColor="text1"/>
          <w:szCs w:val="24"/>
        </w:rPr>
        <w:t>período matutino das 7h30min às 11h30min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Pr="00A4699D">
        <w:rPr>
          <w:rFonts w:cs="Arial"/>
          <w:color w:val="000000" w:themeColor="text1"/>
          <w:szCs w:val="24"/>
        </w:rPr>
        <w:t xml:space="preserve"> e no período vespertino das 13h</w:t>
      </w:r>
      <w:r w:rsidR="00B0475B" w:rsidRPr="00A4699D">
        <w:rPr>
          <w:rFonts w:cs="Arial"/>
          <w:color w:val="000000" w:themeColor="text1"/>
          <w:szCs w:val="24"/>
        </w:rPr>
        <w:t>30</w:t>
      </w:r>
      <w:r w:rsidRPr="00A4699D">
        <w:rPr>
          <w:rFonts w:cs="Arial"/>
          <w:color w:val="000000" w:themeColor="text1"/>
          <w:szCs w:val="24"/>
        </w:rPr>
        <w:t xml:space="preserve">min às </w:t>
      </w:r>
      <w:r w:rsidR="002259C0">
        <w:rPr>
          <w:rFonts w:cs="Arial"/>
          <w:color w:val="000000" w:themeColor="text1"/>
          <w:szCs w:val="24"/>
        </w:rPr>
        <w:t>16</w:t>
      </w:r>
      <w:r w:rsidR="008408FF" w:rsidRPr="00A4699D">
        <w:rPr>
          <w:rFonts w:cs="Arial"/>
          <w:color w:val="000000" w:themeColor="text1"/>
          <w:szCs w:val="24"/>
        </w:rPr>
        <w:t>:</w:t>
      </w:r>
      <w:r w:rsidR="0079704D" w:rsidRPr="00A4699D">
        <w:rPr>
          <w:rFonts w:cs="Arial"/>
          <w:color w:val="000000" w:themeColor="text1"/>
          <w:szCs w:val="24"/>
        </w:rPr>
        <w:t>00</w:t>
      </w:r>
      <w:r w:rsidRPr="00A4699D">
        <w:rPr>
          <w:rFonts w:cs="Arial"/>
          <w:color w:val="000000" w:themeColor="text1"/>
          <w:szCs w:val="24"/>
        </w:rPr>
        <w:t>min</w:t>
      </w:r>
      <w:r w:rsidR="00AF0F85">
        <w:rPr>
          <w:rFonts w:cs="Arial"/>
          <w:color w:val="000000" w:themeColor="text1"/>
          <w:szCs w:val="24"/>
        </w:rPr>
        <w:t>.</w:t>
      </w:r>
      <w:r w:rsidRPr="000E15B9">
        <w:rPr>
          <w:rFonts w:cs="Arial"/>
          <w:szCs w:val="24"/>
        </w:rPr>
        <w:t xml:space="preserve"> </w:t>
      </w:r>
    </w:p>
    <w:p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 </w:t>
      </w:r>
      <w:r w:rsidR="0026726D" w:rsidRPr="00611638">
        <w:rPr>
          <w:rFonts w:ascii="Arial" w:hAnsi="Arial" w:cs="Arial"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4.1.2 </w:t>
      </w:r>
      <w:r w:rsidR="0026726D" w:rsidRPr="00611638">
        <w:rPr>
          <w:rFonts w:ascii="Arial" w:hAnsi="Arial" w:cs="Arial"/>
        </w:rPr>
        <w:t xml:space="preserve">O candidato inscrito, por procuração, assume total responsabilidade pelas informações prestadas por seu procurador, arcando com as </w:t>
      </w:r>
      <w:r w:rsidR="00AF0F85" w:rsidRPr="00611638">
        <w:rPr>
          <w:rFonts w:ascii="Arial" w:hAnsi="Arial" w:cs="Arial"/>
        </w:rPr>
        <w:t>conseqüências</w:t>
      </w:r>
      <w:r w:rsidR="0026726D" w:rsidRPr="00611638">
        <w:rPr>
          <w:rFonts w:ascii="Arial" w:hAnsi="Arial" w:cs="Arial"/>
        </w:rPr>
        <w:t xml:space="preserve"> de </w:t>
      </w:r>
      <w:r w:rsidR="0026726D" w:rsidRPr="00611638">
        <w:rPr>
          <w:rFonts w:ascii="Arial" w:hAnsi="Arial" w:cs="Arial"/>
        </w:rPr>
        <w:lastRenderedPageBreak/>
        <w:t>eventuais erros de seu representante no preenchimento da Ficha de Inscrição.</w:t>
      </w:r>
    </w:p>
    <w:p w:rsidR="002D2A42" w:rsidRPr="00CB6E74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ANTES DE EFETUAR A INSCRIÇÃO O CANDIDATO DEVERÁ CERTIFICAR-SE DE QUE POSSUI TODAS AS CONDIÇÕES E PRÉ-REQUISITOS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57719A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57719A">
        <w:rPr>
          <w:rFonts w:cs="Arial"/>
          <w:szCs w:val="24"/>
        </w:rPr>
        <w:t>6</w:t>
      </w:r>
      <w:r w:rsidRPr="004705C3">
        <w:rPr>
          <w:rFonts w:cs="Arial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:rsidR="006E0E5A" w:rsidRPr="00F82DA6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F82DA6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F82DA6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 xml:space="preserve">7 </w:t>
      </w:r>
      <w:r w:rsidRPr="00F82DA6">
        <w:rPr>
          <w:rFonts w:ascii="Arial" w:hAnsi="Arial" w:cs="Arial"/>
          <w:color w:val="auto"/>
          <w:szCs w:val="24"/>
        </w:rPr>
        <w:t>Quaisquer dúvidas referentes a este Processo Seletivo</w:t>
      </w:r>
      <w:r w:rsidR="00733C6C" w:rsidRPr="00F82DA6">
        <w:rPr>
          <w:rFonts w:ascii="Arial" w:hAnsi="Arial" w:cs="Arial"/>
          <w:color w:val="auto"/>
          <w:szCs w:val="24"/>
        </w:rPr>
        <w:t xml:space="preserve">, os candidatos </w:t>
      </w:r>
      <w:r w:rsidRPr="00F82DA6">
        <w:rPr>
          <w:rFonts w:ascii="Arial" w:hAnsi="Arial" w:cs="Arial"/>
          <w:color w:val="auto"/>
          <w:szCs w:val="24"/>
        </w:rPr>
        <w:t>poderão sana</w:t>
      </w:r>
      <w:r w:rsidR="00733C6C" w:rsidRPr="00F82DA6">
        <w:rPr>
          <w:rFonts w:ascii="Arial" w:hAnsi="Arial" w:cs="Arial"/>
          <w:color w:val="auto"/>
          <w:szCs w:val="24"/>
        </w:rPr>
        <w:t>r</w:t>
      </w:r>
      <w:r w:rsidR="006267F1" w:rsidRPr="00F82DA6">
        <w:rPr>
          <w:rFonts w:ascii="Arial" w:hAnsi="Arial" w:cs="Arial"/>
          <w:color w:val="auto"/>
          <w:szCs w:val="24"/>
        </w:rPr>
        <w:t xml:space="preserve"> </w:t>
      </w:r>
      <w:r w:rsidRPr="00F82DA6">
        <w:rPr>
          <w:rFonts w:ascii="Arial" w:hAnsi="Arial" w:cs="Arial"/>
          <w:color w:val="auto"/>
          <w:szCs w:val="24"/>
        </w:rPr>
        <w:t xml:space="preserve">na </w:t>
      </w:r>
      <w:r w:rsidR="008408FF" w:rsidRPr="00F82DA6">
        <w:rPr>
          <w:rFonts w:ascii="Arial" w:hAnsi="Arial" w:cs="Arial"/>
          <w:color w:val="auto"/>
          <w:szCs w:val="24"/>
        </w:rPr>
        <w:t xml:space="preserve">Secretaria </w:t>
      </w:r>
      <w:r w:rsidR="004D7D79">
        <w:rPr>
          <w:rFonts w:ascii="Arial" w:hAnsi="Arial" w:cs="Arial"/>
          <w:color w:val="auto"/>
          <w:szCs w:val="24"/>
        </w:rPr>
        <w:t>Executiva</w:t>
      </w:r>
      <w:r w:rsidR="00733C6C" w:rsidRPr="00F82DA6">
        <w:rPr>
          <w:rFonts w:ascii="Arial" w:hAnsi="Arial" w:cs="Arial"/>
          <w:color w:val="auto"/>
          <w:szCs w:val="24"/>
        </w:rPr>
        <w:t>,</w:t>
      </w:r>
      <w:r w:rsidR="00513993" w:rsidRPr="00F82DA6">
        <w:rPr>
          <w:rFonts w:ascii="Arial" w:hAnsi="Arial" w:cs="Arial"/>
          <w:color w:val="auto"/>
          <w:szCs w:val="24"/>
        </w:rPr>
        <w:t xml:space="preserve"> </w:t>
      </w:r>
      <w:r w:rsidR="002D2A42" w:rsidRPr="00F82DA6">
        <w:rPr>
          <w:rFonts w:ascii="Arial" w:hAnsi="Arial" w:cs="Arial"/>
          <w:color w:val="auto"/>
          <w:szCs w:val="24"/>
        </w:rPr>
        <w:t xml:space="preserve">sala </w:t>
      </w:r>
      <w:r w:rsidR="008408FF" w:rsidRPr="00F82DA6">
        <w:rPr>
          <w:rFonts w:ascii="Arial" w:hAnsi="Arial" w:cs="Arial"/>
          <w:color w:val="auto"/>
          <w:szCs w:val="24"/>
        </w:rPr>
        <w:t>anex</w:t>
      </w:r>
      <w:r w:rsidR="004D7D79">
        <w:rPr>
          <w:rFonts w:ascii="Arial" w:hAnsi="Arial" w:cs="Arial"/>
          <w:color w:val="auto"/>
          <w:szCs w:val="24"/>
        </w:rPr>
        <w:t>a no segundo piso da Prefeitura Municipal de Rodeio</w:t>
      </w:r>
      <w:r w:rsidR="008408FF" w:rsidRPr="00F82DA6">
        <w:rPr>
          <w:rFonts w:ascii="Arial" w:hAnsi="Arial" w:cs="Arial"/>
          <w:color w:val="auto"/>
          <w:szCs w:val="24"/>
        </w:rPr>
        <w:t xml:space="preserve">, </w:t>
      </w:r>
      <w:r w:rsidR="00935918" w:rsidRPr="00F82DA6">
        <w:rPr>
          <w:rFonts w:ascii="Arial" w:hAnsi="Arial" w:cs="Arial"/>
          <w:color w:val="auto"/>
          <w:szCs w:val="24"/>
        </w:rPr>
        <w:t xml:space="preserve">localizada na Rua </w:t>
      </w:r>
      <w:r w:rsidR="004D7D79">
        <w:rPr>
          <w:rFonts w:ascii="Arial" w:hAnsi="Arial" w:cs="Arial"/>
          <w:color w:val="auto"/>
          <w:szCs w:val="24"/>
        </w:rPr>
        <w:t>Barão do Rio Branco</w:t>
      </w:r>
      <w:r w:rsidR="00935918" w:rsidRPr="00F82DA6">
        <w:rPr>
          <w:rFonts w:ascii="Arial" w:hAnsi="Arial" w:cs="Arial"/>
          <w:color w:val="auto"/>
          <w:szCs w:val="24"/>
        </w:rPr>
        <w:t>, Bairro Centro</w:t>
      </w:r>
      <w:r w:rsidR="00C71A8E" w:rsidRPr="00F82DA6">
        <w:rPr>
          <w:rFonts w:ascii="Arial" w:hAnsi="Arial" w:cs="Arial"/>
          <w:color w:val="auto"/>
          <w:szCs w:val="24"/>
        </w:rPr>
        <w:t xml:space="preserve">, </w:t>
      </w:r>
      <w:r w:rsidR="004D7D79">
        <w:rPr>
          <w:rFonts w:ascii="Arial" w:hAnsi="Arial" w:cs="Arial"/>
          <w:color w:val="auto"/>
          <w:szCs w:val="24"/>
        </w:rPr>
        <w:t xml:space="preserve">de segunda </w:t>
      </w:r>
      <w:r w:rsidR="00AF0F85">
        <w:rPr>
          <w:rFonts w:ascii="Arial" w:hAnsi="Arial" w:cs="Arial"/>
          <w:color w:val="auto"/>
          <w:szCs w:val="24"/>
        </w:rPr>
        <w:t>a</w:t>
      </w:r>
      <w:r w:rsidR="004D7D79">
        <w:rPr>
          <w:rFonts w:ascii="Arial" w:hAnsi="Arial" w:cs="Arial"/>
          <w:color w:val="auto"/>
          <w:szCs w:val="24"/>
        </w:rPr>
        <w:t xml:space="preserve"> </w:t>
      </w:r>
      <w:r w:rsidR="00AF0F85">
        <w:rPr>
          <w:rFonts w:ascii="Arial" w:hAnsi="Arial" w:cs="Arial"/>
          <w:color w:val="auto"/>
          <w:szCs w:val="24"/>
        </w:rPr>
        <w:t>sext</w:t>
      </w:r>
      <w:r w:rsidR="00A4699D">
        <w:rPr>
          <w:rFonts w:ascii="Arial" w:hAnsi="Arial" w:cs="Arial"/>
          <w:color w:val="auto"/>
          <w:szCs w:val="24"/>
        </w:rPr>
        <w:t>a</w:t>
      </w:r>
      <w:r w:rsidR="004D7D79">
        <w:rPr>
          <w:rFonts w:ascii="Arial" w:hAnsi="Arial" w:cs="Arial"/>
          <w:color w:val="auto"/>
          <w:szCs w:val="24"/>
        </w:rPr>
        <w:t xml:space="preserve">-feira </w:t>
      </w:r>
      <w:r w:rsidR="00C71A8E" w:rsidRPr="00F82DA6">
        <w:rPr>
          <w:rFonts w:ascii="Arial" w:hAnsi="Arial" w:cs="Arial"/>
          <w:color w:val="auto"/>
          <w:szCs w:val="24"/>
        </w:rPr>
        <w:t>no período matutino das 7:30 horas as 11:</w:t>
      </w:r>
      <w:r w:rsidR="00C12082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>0 horas</w:t>
      </w:r>
      <w:r w:rsidR="0053680D" w:rsidRPr="00F82DA6">
        <w:rPr>
          <w:rFonts w:ascii="Arial" w:hAnsi="Arial" w:cs="Arial"/>
          <w:color w:val="auto"/>
          <w:szCs w:val="24"/>
        </w:rPr>
        <w:t>,</w:t>
      </w:r>
      <w:r w:rsidR="00C71A8E" w:rsidRPr="00F82DA6">
        <w:rPr>
          <w:rFonts w:ascii="Arial" w:hAnsi="Arial" w:cs="Arial"/>
          <w:color w:val="auto"/>
          <w:szCs w:val="24"/>
        </w:rPr>
        <w:t xml:space="preserve"> e no período vespertino das 13:</w:t>
      </w:r>
      <w:r w:rsidR="004D7D79">
        <w:rPr>
          <w:rFonts w:ascii="Arial" w:hAnsi="Arial" w:cs="Arial"/>
          <w:color w:val="auto"/>
          <w:szCs w:val="24"/>
        </w:rPr>
        <w:t>30</w:t>
      </w:r>
      <w:r w:rsidR="00C71A8E" w:rsidRPr="00F82DA6">
        <w:rPr>
          <w:rFonts w:ascii="Arial" w:hAnsi="Arial" w:cs="Arial"/>
          <w:color w:val="auto"/>
          <w:szCs w:val="24"/>
        </w:rPr>
        <w:t xml:space="preserve"> horas as </w:t>
      </w:r>
      <w:r w:rsidR="00E5216A" w:rsidRPr="00F82DA6">
        <w:rPr>
          <w:rFonts w:ascii="Arial" w:hAnsi="Arial" w:cs="Arial"/>
          <w:color w:val="auto"/>
          <w:szCs w:val="24"/>
        </w:rPr>
        <w:t>1</w:t>
      </w:r>
      <w:r w:rsidR="008408FF" w:rsidRPr="00F82DA6">
        <w:rPr>
          <w:rFonts w:ascii="Arial" w:hAnsi="Arial" w:cs="Arial"/>
          <w:color w:val="auto"/>
          <w:szCs w:val="24"/>
        </w:rPr>
        <w:t>6:</w:t>
      </w:r>
      <w:r w:rsidR="00E0377D" w:rsidRPr="00F82DA6">
        <w:rPr>
          <w:rFonts w:ascii="Arial" w:hAnsi="Arial" w:cs="Arial"/>
          <w:color w:val="auto"/>
          <w:szCs w:val="24"/>
        </w:rPr>
        <w:t>0</w:t>
      </w:r>
      <w:r w:rsidR="008408FF" w:rsidRPr="00F82DA6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 xml:space="preserve"> horas</w:t>
      </w:r>
      <w:r w:rsidRPr="00F82DA6">
        <w:rPr>
          <w:rFonts w:ascii="Arial" w:hAnsi="Arial" w:cs="Arial"/>
          <w:color w:val="auto"/>
          <w:szCs w:val="24"/>
        </w:rPr>
        <w:t>.</w:t>
      </w:r>
    </w:p>
    <w:p w:rsidR="002B57B9" w:rsidRPr="00CB6E74" w:rsidRDefault="002B57B9" w:rsidP="006E0E5A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6E0E5A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>8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As informações prestadas no requerimento de inscrição são de total responsabilidade do candidato e, se</w:t>
      </w:r>
      <w:r w:rsidR="00BB2F8D">
        <w:rPr>
          <w:rFonts w:ascii="Arial" w:hAnsi="Arial" w:cs="Arial"/>
          <w:color w:val="auto"/>
          <w:szCs w:val="24"/>
        </w:rPr>
        <w:t xml:space="preserve"> letra ilegível,</w:t>
      </w:r>
      <w:r w:rsidRPr="004705C3">
        <w:rPr>
          <w:rFonts w:ascii="Arial" w:hAnsi="Arial" w:cs="Arial"/>
          <w:color w:val="auto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4705C3">
        <w:rPr>
          <w:rFonts w:ascii="Arial" w:hAnsi="Arial" w:cs="Arial"/>
          <w:color w:val="auto"/>
          <w:szCs w:val="24"/>
        </w:rPr>
        <w:t xml:space="preserve"> pela Comissão</w:t>
      </w:r>
      <w:r w:rsidR="00733C6C">
        <w:rPr>
          <w:rFonts w:ascii="Arial" w:hAnsi="Arial" w:cs="Arial"/>
          <w:color w:val="auto"/>
          <w:szCs w:val="24"/>
        </w:rPr>
        <w:t xml:space="preserve"> Permanente de Acompanhamento</w:t>
      </w:r>
      <w:r w:rsidR="00935918" w:rsidRPr="004705C3">
        <w:rPr>
          <w:rFonts w:ascii="Arial" w:hAnsi="Arial" w:cs="Arial"/>
          <w:color w:val="auto"/>
          <w:szCs w:val="24"/>
        </w:rPr>
        <w:t xml:space="preserve"> d</w:t>
      </w:r>
      <w:r w:rsidR="00733C6C">
        <w:rPr>
          <w:rFonts w:ascii="Arial" w:hAnsi="Arial" w:cs="Arial"/>
          <w:color w:val="auto"/>
          <w:szCs w:val="24"/>
        </w:rPr>
        <w:t>e</w:t>
      </w:r>
      <w:r w:rsidR="00935918" w:rsidRPr="004705C3">
        <w:rPr>
          <w:rFonts w:ascii="Arial" w:hAnsi="Arial" w:cs="Arial"/>
          <w:color w:val="auto"/>
          <w:szCs w:val="24"/>
        </w:rPr>
        <w:t xml:space="preserve"> Processo Seletivo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C043DB" w:rsidRDefault="006E0E5A" w:rsidP="00C043DB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:rsidR="00C043DB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</w:t>
      </w:r>
      <w:r w:rsidR="00C043DB">
        <w:rPr>
          <w:rFonts w:eastAsia="Calibri" w:cs="Arial"/>
          <w:szCs w:val="24"/>
          <w:lang w:eastAsia="ar-SA"/>
        </w:rPr>
        <w:t>1</w:t>
      </w:r>
      <w:r w:rsidR="00F753C6">
        <w:rPr>
          <w:rFonts w:eastAsia="Calibri" w:cs="Arial"/>
          <w:szCs w:val="24"/>
          <w:lang w:eastAsia="ar-SA"/>
        </w:rPr>
        <w:t>.</w:t>
      </w:r>
      <w:r w:rsidRPr="004705C3">
        <w:rPr>
          <w:rFonts w:eastAsia="Calibri" w:cs="Arial"/>
          <w:szCs w:val="24"/>
          <w:lang w:eastAsia="ar-SA"/>
        </w:rPr>
        <w:t xml:space="preserve"> </w:t>
      </w:r>
      <w:r w:rsidR="00C043DB" w:rsidRPr="004705C3">
        <w:rPr>
          <w:rFonts w:cs="Arial"/>
          <w:szCs w:val="24"/>
        </w:rPr>
        <w:t>A p</w:t>
      </w:r>
      <w:r w:rsidR="00C043DB" w:rsidRPr="004705C3">
        <w:rPr>
          <w:rFonts w:eastAsia="Calibri" w:cs="Arial"/>
          <w:szCs w:val="24"/>
          <w:lang w:eastAsia="ar-SA"/>
        </w:rPr>
        <w:t>rova será Escrita Objetiva, terá 10 questões sobre a função que o candidato irá exercer, de caráter eliminatório e classificatório;</w:t>
      </w:r>
    </w:p>
    <w:p w:rsidR="009F340B" w:rsidRPr="009F340B" w:rsidRDefault="009F340B" w:rsidP="006E0E5A">
      <w:pPr>
        <w:spacing w:line="360" w:lineRule="auto"/>
        <w:jc w:val="both"/>
        <w:rPr>
          <w:rFonts w:cs="Arial"/>
          <w:color w:val="222222"/>
          <w:szCs w:val="24"/>
          <w:shd w:val="clear" w:color="auto" w:fill="FFFFFF"/>
        </w:rPr>
      </w:pPr>
      <w:r w:rsidRPr="009F340B">
        <w:rPr>
          <w:rFonts w:cs="Arial"/>
          <w:color w:val="222222"/>
          <w:szCs w:val="24"/>
          <w:shd w:val="clear" w:color="auto" w:fill="FFFFFF"/>
        </w:rPr>
        <w:t>5.2 A Prova objetiva, será avaliada na escala de 0 (zero) a 10 (dez) pontos, sendo assim, CADA QUESTÃO TERÁ O VALOR DE 01 (UM) PONTO, devendo todos os candidatos obter,  no  mínimo,  05(cinco)  pontos  para  serem  considerado aprovado neste Processo Seletivo.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</w:t>
      </w:r>
      <w:r w:rsidR="00C043DB">
        <w:rPr>
          <w:rFonts w:eastAsia="Calibri" w:cs="Arial"/>
          <w:szCs w:val="24"/>
          <w:lang w:eastAsia="ar-SA"/>
        </w:rPr>
        <w:t>3</w:t>
      </w:r>
      <w:r w:rsidRPr="004705C3">
        <w:rPr>
          <w:rFonts w:eastAsia="Calibri" w:cs="Arial"/>
          <w:szCs w:val="24"/>
          <w:lang w:eastAsia="ar-SA"/>
        </w:rPr>
        <w:t>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8719"/>
      </w:tblGrid>
      <w:tr w:rsidR="006E0E5A" w:rsidRPr="004705C3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ED708E" w:rsidRPr="004705C3" w:rsidTr="00D80A09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D708E" w:rsidRPr="004705C3" w:rsidRDefault="00ED708E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Gerais</w:t>
            </w:r>
          </w:p>
        </w:tc>
      </w:tr>
      <w:tr w:rsidR="0018637C" w:rsidRPr="004705C3" w:rsidTr="00D80A09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637C" w:rsidRPr="004705C3" w:rsidRDefault="0018637C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Língua Portuguesa</w:t>
            </w:r>
          </w:p>
        </w:tc>
      </w:tr>
      <w:tr w:rsidR="00ED708E" w:rsidRPr="004705C3" w:rsidTr="00D80A09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D708E" w:rsidRPr="004705C3" w:rsidRDefault="00ED708E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</w:tbl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A2E77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E81A2C" w:rsidRPr="00CA538F" w:rsidRDefault="00E81A2C" w:rsidP="00CA538F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7.1. Para o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cargo</w:t>
      </w:r>
      <w:r>
        <w:rPr>
          <w:rFonts w:cs="Arial"/>
          <w:szCs w:val="24"/>
        </w:rPr>
        <w:t xml:space="preserve"> de </w:t>
      </w:r>
      <w:r w:rsidR="00CA538F" w:rsidRPr="005620DD">
        <w:rPr>
          <w:rFonts w:cs="Arial"/>
          <w:color w:val="000000" w:themeColor="text1"/>
          <w:szCs w:val="24"/>
        </w:rPr>
        <w:t>Médico da Família (ESF)</w:t>
      </w:r>
      <w:r w:rsidR="00270A2B">
        <w:rPr>
          <w:b/>
          <w:szCs w:val="24"/>
        </w:rPr>
        <w:t>,</w:t>
      </w:r>
      <w:r w:rsidR="00CA538F">
        <w:rPr>
          <w:b/>
          <w:szCs w:val="24"/>
        </w:rPr>
        <w:t xml:space="preserve"> </w:t>
      </w:r>
      <w:r w:rsidR="00CA538F">
        <w:rPr>
          <w:color w:val="000000"/>
        </w:rPr>
        <w:t>Assistente Social (NASF)</w:t>
      </w:r>
      <w:r w:rsidR="00CA538F">
        <w:rPr>
          <w:rFonts w:eastAsia="Calibri" w:cs="Times New Roman"/>
          <w:color w:val="000000" w:themeColor="text1"/>
          <w:szCs w:val="24"/>
        </w:rPr>
        <w:t xml:space="preserve"> e </w:t>
      </w:r>
      <w:r w:rsidR="00270A2B">
        <w:rPr>
          <w:rFonts w:eastAsia="Calibri" w:cs="Times New Roman"/>
          <w:color w:val="000000" w:themeColor="text1"/>
          <w:szCs w:val="24"/>
        </w:rPr>
        <w:t>Agente de Serviços Gerais</w:t>
      </w:r>
      <w:r w:rsidR="00CA538F">
        <w:rPr>
          <w:rFonts w:eastAsia="Calibri" w:cs="Times New Roman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 xml:space="preserve">a prova escrita será realizada no dia </w:t>
      </w:r>
      <w:r w:rsidR="00CA538F">
        <w:rPr>
          <w:rFonts w:cs="Arial"/>
          <w:szCs w:val="24"/>
        </w:rPr>
        <w:t>18</w:t>
      </w:r>
      <w:r w:rsidRPr="004705C3">
        <w:rPr>
          <w:rFonts w:cs="Arial"/>
          <w:szCs w:val="24"/>
        </w:rPr>
        <w:t xml:space="preserve"> de</w:t>
      </w:r>
      <w:r>
        <w:rPr>
          <w:rFonts w:cs="Arial"/>
          <w:szCs w:val="24"/>
        </w:rPr>
        <w:t xml:space="preserve"> </w:t>
      </w:r>
      <w:r w:rsidR="00CA538F">
        <w:rPr>
          <w:rFonts w:cs="Arial"/>
          <w:szCs w:val="24"/>
        </w:rPr>
        <w:t xml:space="preserve">Maio </w:t>
      </w:r>
      <w:r w:rsidRPr="004705C3">
        <w:rPr>
          <w:rFonts w:cs="Arial"/>
          <w:szCs w:val="24"/>
        </w:rPr>
        <w:t>de 20</w:t>
      </w:r>
      <w:r>
        <w:rPr>
          <w:rFonts w:cs="Arial"/>
          <w:szCs w:val="24"/>
        </w:rPr>
        <w:t>21</w:t>
      </w:r>
      <w:r w:rsidRPr="004705C3">
        <w:rPr>
          <w:rFonts w:cs="Arial"/>
          <w:szCs w:val="24"/>
        </w:rPr>
        <w:t xml:space="preserve">, com início às </w:t>
      </w:r>
      <w:r>
        <w:rPr>
          <w:rFonts w:cs="Arial"/>
          <w:szCs w:val="24"/>
        </w:rPr>
        <w:t>09</w:t>
      </w:r>
      <w:r w:rsidRPr="004705C3">
        <w:rPr>
          <w:rFonts w:cs="Arial"/>
          <w:szCs w:val="24"/>
        </w:rPr>
        <w:t xml:space="preserve"> horas e término às </w:t>
      </w:r>
      <w:r>
        <w:rPr>
          <w:rFonts w:cs="Arial"/>
          <w:szCs w:val="24"/>
        </w:rPr>
        <w:t>10:30</w:t>
      </w:r>
      <w:r w:rsidRPr="004705C3">
        <w:rPr>
          <w:rFonts w:cs="Arial"/>
          <w:szCs w:val="24"/>
        </w:rPr>
        <w:t xml:space="preserve"> horas. O local de realização</w:t>
      </w:r>
      <w:r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>: Centro Pastoral Frei Benjami</w:t>
      </w:r>
      <w:r>
        <w:rPr>
          <w:rFonts w:cs="Arial"/>
          <w:szCs w:val="24"/>
        </w:rPr>
        <w:t>n Anzolin, sito a Rua Barão do R</w:t>
      </w:r>
      <w:r w:rsidRPr="004705C3">
        <w:rPr>
          <w:rFonts w:cs="Arial"/>
          <w:szCs w:val="24"/>
        </w:rPr>
        <w:t>io Branco, n</w:t>
      </w:r>
      <w:r w:rsidR="0018637C">
        <w:rPr>
          <w:rFonts w:cs="Arial"/>
          <w:szCs w:val="24"/>
        </w:rPr>
        <w:t>.1140, Bairro Centro, Rodeio/SC</w:t>
      </w:r>
      <w:r w:rsidR="00DD582E">
        <w:rPr>
          <w:rFonts w:cs="Arial"/>
          <w:szCs w:val="24"/>
        </w:rPr>
        <w:t xml:space="preserve"> (Na subida das escadarias da Igreja Católica Centro)</w:t>
      </w:r>
      <w:r w:rsidR="0018637C">
        <w:rPr>
          <w:rFonts w:cs="Arial"/>
          <w:szCs w:val="24"/>
        </w:rPr>
        <w:t xml:space="preserve">. </w:t>
      </w:r>
      <w:r w:rsidR="0018637C" w:rsidRPr="000A266A">
        <w:rPr>
          <w:rFonts w:cs="Arial"/>
          <w:b/>
          <w:color w:val="000000" w:themeColor="text1"/>
          <w:szCs w:val="24"/>
        </w:rPr>
        <w:t xml:space="preserve">É obrigatório o uso de máscara e álcool gel ao entrar no local de prova, e verificação de temperatura, sendo ela igual ou acima </w:t>
      </w:r>
      <w:r w:rsidR="0018637C" w:rsidRPr="000A266A">
        <w:rPr>
          <w:rFonts w:cs="Arial"/>
          <w:b/>
          <w:color w:val="000000" w:themeColor="text1"/>
          <w:szCs w:val="24"/>
        </w:rPr>
        <w:lastRenderedPageBreak/>
        <w:t>37.8°C o candidato não poderá entrar no local de prova, e receberá as orientações necessárias para procura</w:t>
      </w:r>
      <w:r w:rsidR="0018637C">
        <w:rPr>
          <w:rFonts w:cs="Arial"/>
          <w:b/>
          <w:color w:val="000000" w:themeColor="text1"/>
          <w:szCs w:val="24"/>
        </w:rPr>
        <w:t>r</w:t>
      </w:r>
      <w:r w:rsidR="0018637C" w:rsidRPr="000A266A">
        <w:rPr>
          <w:rFonts w:cs="Arial"/>
          <w:b/>
          <w:color w:val="000000" w:themeColor="text1"/>
          <w:szCs w:val="24"/>
        </w:rPr>
        <w:t xml:space="preserve"> de atendimento médico, seguindo os Protocolos e Normas do Ministério da Saúde e Vigilâncias locais de Saúde. A PROVA SERÁ REALIZADA EM LOCAL AMPLO E TODO ABERTO, COM DISTANCIMENTO DE 1,5M DEVIDO O ENF</w:t>
      </w:r>
      <w:r w:rsidR="00D12FF4">
        <w:rPr>
          <w:rFonts w:cs="Arial"/>
          <w:b/>
          <w:color w:val="000000" w:themeColor="text1"/>
          <w:szCs w:val="24"/>
        </w:rPr>
        <w:t xml:space="preserve">RENTAMENTO DA PANDEMIA COVID-19. </w:t>
      </w:r>
      <w:r w:rsidR="00682D74">
        <w:rPr>
          <w:rFonts w:cs="Arial"/>
          <w:b/>
          <w:color w:val="000000" w:themeColor="text1"/>
          <w:szCs w:val="24"/>
        </w:rPr>
        <w:t xml:space="preserve">ATENÇÃO: </w:t>
      </w:r>
      <w:r w:rsidR="00D12FF4">
        <w:rPr>
          <w:rFonts w:cs="Arial"/>
          <w:b/>
          <w:color w:val="000000" w:themeColor="text1"/>
          <w:szCs w:val="24"/>
        </w:rPr>
        <w:t>Em caso de candidato positivo para COVID19, ou familiar positivo que residem na mesma residê</w:t>
      </w:r>
      <w:r w:rsidR="00682D74">
        <w:rPr>
          <w:rFonts w:cs="Arial"/>
          <w:b/>
          <w:color w:val="000000" w:themeColor="text1"/>
          <w:szCs w:val="24"/>
        </w:rPr>
        <w:t xml:space="preserve">ncia e possui atestado médico ou o </w:t>
      </w:r>
      <w:r w:rsidR="00D12FF4">
        <w:rPr>
          <w:rFonts w:cs="Arial"/>
          <w:b/>
          <w:color w:val="000000" w:themeColor="text1"/>
          <w:szCs w:val="24"/>
        </w:rPr>
        <w:t>termo de Isolamento, o mesmo não poderá realizar a prova</w:t>
      </w:r>
      <w:r w:rsidR="00270A2B">
        <w:rPr>
          <w:rFonts w:cs="Arial"/>
          <w:b/>
          <w:color w:val="000000" w:themeColor="text1"/>
          <w:szCs w:val="24"/>
        </w:rPr>
        <w:t>.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7.2. Para a realização da prova, o candidato terá tempo máximo de prova </w:t>
      </w:r>
      <w:r>
        <w:rPr>
          <w:rFonts w:cs="Arial"/>
          <w:szCs w:val="24"/>
        </w:rPr>
        <w:t xml:space="preserve">de 01:30 </w:t>
      </w:r>
      <w:r w:rsidRPr="004705C3">
        <w:rPr>
          <w:rFonts w:cs="Arial"/>
          <w:szCs w:val="24"/>
        </w:rPr>
        <w:t>(</w:t>
      </w:r>
      <w:r>
        <w:rPr>
          <w:rFonts w:cs="Arial"/>
          <w:szCs w:val="24"/>
        </w:rPr>
        <w:t>Uma hora e trinta minutos de prova</w:t>
      </w:r>
      <w:r w:rsidRPr="004705C3">
        <w:rPr>
          <w:rFonts w:cs="Arial"/>
          <w:szCs w:val="24"/>
        </w:rPr>
        <w:t>)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 Durante a prova não será permitido comunicar-se com os demais candidatos ou pessoas estranhas ao Processo Seletivo, bem como consultar livros ou apontamentos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7.3.1. Não poderá ausentar-se do recinto, a não ser momentaneamente, em casos especiais e na presença de fiscal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7.3.2. Não poderá fazer uso de telefone celular, relógios ou qualquer outro equipamento eletrônico ou de comunicação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7.3.3. Não poderá ter nenhum pertence do candidato sobre a mesa, somente a caneta</w:t>
      </w:r>
      <w:r>
        <w:rPr>
          <w:rFonts w:cs="Arial"/>
          <w:szCs w:val="24"/>
        </w:rPr>
        <w:t xml:space="preserve"> (nas cores azul ou preta)</w:t>
      </w:r>
      <w:r w:rsidRPr="004705C3">
        <w:rPr>
          <w:rFonts w:cs="Arial"/>
          <w:szCs w:val="24"/>
        </w:rPr>
        <w:t xml:space="preserve"> e material da prova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7.3.4. O uso de qualquer material, objeto ou equipamento não permitido no local da prova, corredores ou banheiros, implicará na exclusão do candidato do Processo Seletivo, sendo atribuída nota zero à prova objetiva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7.3.5. Não será permitido ter comportamento agressivo e descortês com qualquer pessoa envolvida na aplicação das provas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7.3.6. O candidato que tumultuar e interromper ou prejudicar de alguma forma a aplicação da prova, será</w:t>
      </w:r>
      <w:r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7.4. O envelope contendo as provas será aberto por dois candidatos ou caso número de inscritos inferior ao número, poderá ser assinado por integrantes da Comissão, que comprovarão os respectivos lacres e assinarão, juntamente </w:t>
      </w:r>
      <w:r w:rsidRPr="004705C3">
        <w:rPr>
          <w:rFonts w:cs="Arial"/>
          <w:szCs w:val="24"/>
        </w:rPr>
        <w:lastRenderedPageBreak/>
        <w:t>com o fiscal, o termo de abertura dos mesmos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7.5. Na hipótese de ocorrer anulação de questões, as mesmas serão consideradas como respondidas corretamente por todos os candidatos</w:t>
      </w:r>
      <w:r>
        <w:rPr>
          <w:rFonts w:cs="Arial"/>
          <w:szCs w:val="24"/>
        </w:rPr>
        <w:t>;</w:t>
      </w:r>
    </w:p>
    <w:p w:rsidR="00E81A2C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132991">
        <w:rPr>
          <w:rFonts w:cs="Arial"/>
          <w:color w:val="000000" w:themeColor="text1"/>
          <w:szCs w:val="24"/>
        </w:rPr>
        <w:t xml:space="preserve">7.6. O resultado com a classificação prévia será publicado no dia </w:t>
      </w:r>
      <w:r w:rsidR="00CA538F">
        <w:rPr>
          <w:rFonts w:cs="Arial"/>
          <w:color w:val="000000" w:themeColor="text1"/>
          <w:szCs w:val="24"/>
        </w:rPr>
        <w:t>19</w:t>
      </w:r>
      <w:r>
        <w:rPr>
          <w:rFonts w:cs="Arial"/>
          <w:color w:val="000000" w:themeColor="text1"/>
          <w:szCs w:val="24"/>
        </w:rPr>
        <w:t xml:space="preserve"> </w:t>
      </w:r>
      <w:r w:rsidRPr="00132991">
        <w:rPr>
          <w:rFonts w:cs="Arial"/>
          <w:color w:val="000000" w:themeColor="text1"/>
          <w:szCs w:val="24"/>
        </w:rPr>
        <w:t>de</w:t>
      </w:r>
      <w:r>
        <w:rPr>
          <w:rFonts w:cs="Arial"/>
          <w:color w:val="000000" w:themeColor="text1"/>
          <w:szCs w:val="24"/>
        </w:rPr>
        <w:t xml:space="preserve"> </w:t>
      </w:r>
      <w:r w:rsidR="00CA538F">
        <w:rPr>
          <w:rFonts w:cs="Arial"/>
          <w:color w:val="000000" w:themeColor="text1"/>
          <w:szCs w:val="24"/>
        </w:rPr>
        <w:t>Maio</w:t>
      </w:r>
      <w:r w:rsidR="003865A5">
        <w:rPr>
          <w:rFonts w:cs="Arial"/>
          <w:color w:val="000000" w:themeColor="text1"/>
          <w:szCs w:val="24"/>
        </w:rPr>
        <w:t xml:space="preserve"> </w:t>
      </w:r>
      <w:r w:rsidRPr="00132991">
        <w:rPr>
          <w:rFonts w:cs="Arial"/>
          <w:color w:val="000000" w:themeColor="text1"/>
          <w:szCs w:val="24"/>
        </w:rPr>
        <w:t>de 20</w:t>
      </w:r>
      <w:r>
        <w:rPr>
          <w:rFonts w:cs="Arial"/>
          <w:color w:val="000000" w:themeColor="text1"/>
          <w:szCs w:val="24"/>
        </w:rPr>
        <w:t>21</w:t>
      </w:r>
      <w:r w:rsidRPr="00132991">
        <w:rPr>
          <w:rFonts w:cs="Arial"/>
          <w:color w:val="000000" w:themeColor="text1"/>
          <w:szCs w:val="24"/>
        </w:rPr>
        <w:t xml:space="preserve"> a partir das 17 horas, no site da Prefeitura de Rodeio </w:t>
      </w:r>
      <w:hyperlink r:id="rId9" w:history="1">
        <w:r w:rsidRPr="00132991">
          <w:rPr>
            <w:rStyle w:val="Hyperlink"/>
            <w:rFonts w:cs="Arial"/>
            <w:color w:val="000000" w:themeColor="text1"/>
            <w:szCs w:val="24"/>
          </w:rPr>
          <w:t>www.rodeio.sc.gov.br</w:t>
        </w:r>
      </w:hyperlink>
      <w:r w:rsidRPr="00132991">
        <w:rPr>
          <w:rFonts w:cs="Arial"/>
          <w:color w:val="000000" w:themeColor="text1"/>
          <w:szCs w:val="24"/>
        </w:rPr>
        <w:t xml:space="preserve">. Em caso de interposição de recurso, o candidato deverá </w:t>
      </w:r>
      <w:r w:rsidRPr="004705C3">
        <w:rPr>
          <w:rFonts w:cs="Arial"/>
          <w:szCs w:val="24"/>
        </w:rPr>
        <w:t>encaminhar o pedido de recurso</w:t>
      </w:r>
      <w:r>
        <w:rPr>
          <w:rFonts w:cs="Arial"/>
          <w:szCs w:val="24"/>
        </w:rPr>
        <w:t xml:space="preserve"> pessoalmente, via documento oficial (em anexo III)</w:t>
      </w:r>
      <w:r w:rsidRPr="004705C3">
        <w:rPr>
          <w:rFonts w:cs="Arial"/>
          <w:szCs w:val="24"/>
        </w:rPr>
        <w:t xml:space="preserve"> na Secretaria Municipal de Saúde, localizada na Rua Giacomo Furlani, Centro,</w:t>
      </w:r>
      <w:r>
        <w:rPr>
          <w:rFonts w:cs="Arial"/>
          <w:szCs w:val="24"/>
        </w:rPr>
        <w:t xml:space="preserve"> sala</w:t>
      </w:r>
      <w:r w:rsidRPr="004705C3">
        <w:rPr>
          <w:rFonts w:cs="Arial"/>
          <w:szCs w:val="24"/>
        </w:rPr>
        <w:t xml:space="preserve"> anexa à </w:t>
      </w:r>
      <w:r>
        <w:rPr>
          <w:rFonts w:cs="Arial"/>
          <w:szCs w:val="24"/>
        </w:rPr>
        <w:t>Vila Italiana</w:t>
      </w:r>
      <w:r w:rsidRPr="004705C3">
        <w:rPr>
          <w:rFonts w:cs="Arial"/>
          <w:szCs w:val="24"/>
        </w:rPr>
        <w:t xml:space="preserve"> até o dia </w:t>
      </w:r>
      <w:r w:rsidR="00CA538F">
        <w:rPr>
          <w:rFonts w:cs="Arial"/>
          <w:szCs w:val="24"/>
        </w:rPr>
        <w:t>20</w:t>
      </w:r>
      <w:r w:rsidRPr="004705C3">
        <w:rPr>
          <w:rFonts w:cs="Arial"/>
          <w:szCs w:val="24"/>
        </w:rPr>
        <w:t>/</w:t>
      </w:r>
      <w:r w:rsidR="00CA538F">
        <w:rPr>
          <w:rFonts w:cs="Arial"/>
          <w:szCs w:val="24"/>
        </w:rPr>
        <w:t>05</w:t>
      </w:r>
      <w:r w:rsidRPr="004705C3">
        <w:rPr>
          <w:rFonts w:cs="Arial"/>
          <w:szCs w:val="24"/>
        </w:rPr>
        <w:t>/20</w:t>
      </w:r>
      <w:r>
        <w:rPr>
          <w:rFonts w:cs="Arial"/>
          <w:szCs w:val="24"/>
        </w:rPr>
        <w:t>21,</w:t>
      </w:r>
      <w:r w:rsidRPr="004705C3">
        <w:rPr>
          <w:rFonts w:cs="Arial"/>
          <w:szCs w:val="24"/>
        </w:rPr>
        <w:t xml:space="preserve"> </w:t>
      </w:r>
      <w:r w:rsidR="00CA538F">
        <w:rPr>
          <w:rFonts w:cs="Arial"/>
          <w:szCs w:val="24"/>
        </w:rPr>
        <w:t xml:space="preserve">no horário </w:t>
      </w:r>
      <w:r>
        <w:rPr>
          <w:rFonts w:cs="Arial"/>
          <w:szCs w:val="24"/>
        </w:rPr>
        <w:t>d</w:t>
      </w:r>
      <w:r w:rsidRPr="004705C3">
        <w:rPr>
          <w:rFonts w:cs="Arial"/>
          <w:szCs w:val="24"/>
        </w:rPr>
        <w:t xml:space="preserve">as </w:t>
      </w:r>
      <w:r>
        <w:rPr>
          <w:rFonts w:cs="Arial"/>
          <w:szCs w:val="24"/>
        </w:rPr>
        <w:t>8H ÀS 11H. Após a entrega o recurso</w:t>
      </w:r>
      <w:r w:rsidRPr="004705C3">
        <w:rPr>
          <w:rFonts w:cs="Arial"/>
          <w:szCs w:val="24"/>
        </w:rPr>
        <w:t xml:space="preserve"> será julgado pela Comissão Permanente de acompanhamento de processo seletivo da Secretaria Municipal de Saúde, conforme decreto executivo Nº 4502 de 01</w:t>
      </w:r>
      <w:r>
        <w:rPr>
          <w:rFonts w:cs="Arial"/>
          <w:szCs w:val="24"/>
        </w:rPr>
        <w:t xml:space="preserve"> de fevereiro de 20</w:t>
      </w:r>
      <w:r w:rsidRPr="004705C3">
        <w:rPr>
          <w:rFonts w:cs="Arial"/>
          <w:szCs w:val="24"/>
        </w:rPr>
        <w:t>18.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O resultado final será publicado no dia </w:t>
      </w:r>
      <w:r w:rsidR="00CA538F">
        <w:rPr>
          <w:rFonts w:cs="Arial"/>
          <w:szCs w:val="24"/>
        </w:rPr>
        <w:t>20</w:t>
      </w:r>
      <w:r>
        <w:rPr>
          <w:rFonts w:cs="Arial"/>
          <w:szCs w:val="24"/>
        </w:rPr>
        <w:t xml:space="preserve"> de </w:t>
      </w:r>
      <w:r w:rsidR="00CA538F">
        <w:rPr>
          <w:rFonts w:cs="Arial"/>
          <w:szCs w:val="24"/>
        </w:rPr>
        <w:t>Maio</w:t>
      </w:r>
      <w:r>
        <w:rPr>
          <w:rFonts w:cs="Arial"/>
          <w:szCs w:val="24"/>
        </w:rPr>
        <w:t xml:space="preserve"> de </w:t>
      </w:r>
      <w:r w:rsidRPr="004705C3">
        <w:rPr>
          <w:rFonts w:cs="Arial"/>
          <w:szCs w:val="24"/>
        </w:rPr>
        <w:t>20</w:t>
      </w:r>
      <w:r>
        <w:rPr>
          <w:rFonts w:cs="Arial"/>
          <w:szCs w:val="24"/>
        </w:rPr>
        <w:t>21</w:t>
      </w:r>
      <w:r w:rsidRPr="004705C3">
        <w:rPr>
          <w:rFonts w:cs="Arial"/>
          <w:szCs w:val="24"/>
        </w:rPr>
        <w:t xml:space="preserve"> após as 17 horas</w:t>
      </w:r>
      <w:r>
        <w:rPr>
          <w:rFonts w:cs="Arial"/>
          <w:szCs w:val="24"/>
        </w:rPr>
        <w:t xml:space="preserve">, no site da Prefeitura de Rodeio </w:t>
      </w:r>
      <w:hyperlink r:id="rId10" w:history="1">
        <w:r w:rsidRPr="004705C3">
          <w:rPr>
            <w:rStyle w:val="Hyperlink"/>
            <w:rFonts w:cs="Arial"/>
            <w:color w:val="auto"/>
            <w:szCs w:val="24"/>
          </w:rPr>
          <w:t>www.rodeio.sc.gov.br</w:t>
        </w:r>
      </w:hyperlink>
      <w:r>
        <w:rPr>
          <w:rFonts w:cs="Arial"/>
          <w:szCs w:val="24"/>
        </w:rPr>
        <w:t>, podendo ter alteração conforme decisão da Comissão.</w:t>
      </w:r>
    </w:p>
    <w:p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A6E6E">
        <w:rPr>
          <w:rFonts w:ascii="Arial" w:hAnsi="Arial" w:cs="Arial"/>
          <w:color w:val="000000" w:themeColor="text1"/>
          <w:szCs w:val="24"/>
        </w:rPr>
        <w:t xml:space="preserve">8.1. Este Processo Seletivo terá validade para </w:t>
      </w:r>
      <w:r w:rsidR="003F66C2" w:rsidRPr="00CA6E6E">
        <w:rPr>
          <w:rFonts w:ascii="Arial" w:hAnsi="Arial" w:cs="Arial"/>
          <w:color w:val="000000" w:themeColor="text1"/>
          <w:szCs w:val="24"/>
        </w:rPr>
        <w:t>01 (um) ano</w:t>
      </w:r>
      <w:r w:rsidRPr="00CA6E6E">
        <w:rPr>
          <w:rFonts w:ascii="Arial" w:hAnsi="Arial" w:cs="Arial"/>
          <w:color w:val="000000" w:themeColor="text1"/>
          <w:szCs w:val="24"/>
        </w:rPr>
        <w:t xml:space="preserve">, a contar de sua homologação final, </w:t>
      </w:r>
      <w:r w:rsidR="00CA538F">
        <w:rPr>
          <w:rFonts w:ascii="Arial" w:hAnsi="Arial" w:cs="Arial"/>
          <w:color w:val="000000" w:themeColor="text1"/>
          <w:szCs w:val="24"/>
        </w:rPr>
        <w:t xml:space="preserve">podendo ser </w:t>
      </w:r>
      <w:r w:rsidRPr="00CA6E6E">
        <w:rPr>
          <w:rFonts w:ascii="Arial" w:hAnsi="Arial" w:cs="Arial"/>
          <w:color w:val="000000" w:themeColor="text1"/>
          <w:szCs w:val="24"/>
        </w:rPr>
        <w:t>prorrogável para mais um ano</w:t>
      </w:r>
      <w:r w:rsidR="00CA538F">
        <w:rPr>
          <w:rFonts w:ascii="Arial" w:hAnsi="Arial" w:cs="Arial"/>
          <w:color w:val="000000" w:themeColor="text1"/>
          <w:szCs w:val="24"/>
        </w:rPr>
        <w:t>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</w:t>
      </w:r>
      <w:r w:rsidRPr="004705C3">
        <w:rPr>
          <w:rFonts w:ascii="Arial" w:hAnsi="Arial" w:cs="Arial"/>
          <w:color w:val="auto"/>
          <w:szCs w:val="24"/>
        </w:rPr>
        <w:lastRenderedPageBreak/>
        <w:t xml:space="preserve">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dependentes, observada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10.  PARA A INVESTIDURA NO CARGO DO PROCESSO SELETIVO, O CANDITADO APROVADO DEVERÁ, OBRIGATORIAMENTE, PREENCHER OS REQUISITOS A SEGUIR:</w:t>
      </w: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.- Carteira de Identidade;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>imento do(a)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conta-corrente</w:t>
      </w:r>
      <w:r w:rsidRPr="004705C3">
        <w:rPr>
          <w:rFonts w:ascii="Arial" w:hAnsi="Arial" w:cs="Arial"/>
          <w:b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5.17.</w:t>
      </w:r>
      <w:r w:rsidRPr="004705C3">
        <w:rPr>
          <w:rFonts w:ascii="Arial" w:hAnsi="Arial" w:cs="Arial"/>
          <w:color w:val="auto"/>
          <w:szCs w:val="24"/>
        </w:rPr>
        <w:t xml:space="preserve">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9039F4">
        <w:rPr>
          <w:rFonts w:ascii="Arial" w:hAnsi="Arial" w:cs="Arial"/>
          <w:bCs/>
          <w:color w:val="auto"/>
          <w:szCs w:val="24"/>
        </w:rPr>
        <w:t xml:space="preserve"> </w:t>
      </w:r>
      <w:r w:rsidR="009039F4" w:rsidRPr="009039F4">
        <w:rPr>
          <w:rFonts w:ascii="Arial" w:hAnsi="Arial" w:cs="Arial"/>
          <w:b/>
          <w:bCs/>
          <w:color w:val="auto"/>
          <w:szCs w:val="24"/>
        </w:rPr>
        <w:t>(PARA O CARGO DE AGENTE COMUNITÁRIO DE SAÚDE, O MESMO TERÁ QUE RESIDIR NO BAIRRO</w:t>
      </w:r>
      <w:r w:rsidR="009039F4">
        <w:rPr>
          <w:rFonts w:ascii="Arial" w:hAnsi="Arial" w:cs="Arial"/>
          <w:b/>
          <w:bCs/>
          <w:color w:val="auto"/>
          <w:szCs w:val="24"/>
        </w:rPr>
        <w:t>, conforme descriminado no cargo das vagas deste Edital</w:t>
      </w:r>
      <w:r w:rsidR="009039F4" w:rsidRPr="009039F4">
        <w:rPr>
          <w:rFonts w:ascii="Arial" w:hAnsi="Arial" w:cs="Arial"/>
          <w:b/>
          <w:bCs/>
          <w:color w:val="auto"/>
          <w:szCs w:val="24"/>
        </w:rPr>
        <w:t>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5.19.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:rsidR="002B57B9" w:rsidRDefault="0079784C" w:rsidP="00463E29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79784C">
        <w:rPr>
          <w:rFonts w:ascii="Arial" w:hAnsi="Arial" w:cs="Arial"/>
          <w:color w:val="000000" w:themeColor="text1"/>
          <w:szCs w:val="24"/>
        </w:rPr>
        <w:t xml:space="preserve">10.5.19. </w:t>
      </w:r>
      <w:r w:rsidR="002647B3" w:rsidRPr="0079784C">
        <w:rPr>
          <w:rFonts w:ascii="Arial" w:hAnsi="Arial" w:cs="Arial"/>
          <w:color w:val="000000" w:themeColor="text1"/>
          <w:szCs w:val="24"/>
        </w:rPr>
        <w:t xml:space="preserve"> </w:t>
      </w:r>
      <w:r w:rsidRPr="0079784C">
        <w:rPr>
          <w:rFonts w:ascii="Arial" w:hAnsi="Arial" w:cs="Arial"/>
          <w:b/>
          <w:color w:val="000000" w:themeColor="text1"/>
          <w:szCs w:val="24"/>
        </w:rPr>
        <w:t>– A contratação será para atuar no combate a pandemia, portanto</w:t>
      </w:r>
      <w:r w:rsidRPr="002D5543">
        <w:rPr>
          <w:rFonts w:ascii="Arial" w:hAnsi="Arial" w:cs="Arial"/>
          <w:b/>
          <w:color w:val="auto"/>
          <w:szCs w:val="24"/>
        </w:rPr>
        <w:t xml:space="preserve"> </w:t>
      </w:r>
      <w:r>
        <w:rPr>
          <w:rFonts w:ascii="Arial" w:hAnsi="Arial" w:cs="Arial"/>
          <w:b/>
          <w:color w:val="auto"/>
          <w:szCs w:val="24"/>
        </w:rPr>
        <w:t>o candidato n</w:t>
      </w:r>
      <w:bookmarkStart w:id="0" w:name="_GoBack"/>
      <w:bookmarkEnd w:id="0"/>
      <w:r w:rsidRPr="002D5543">
        <w:rPr>
          <w:rFonts w:ascii="Arial" w:hAnsi="Arial" w:cs="Arial"/>
          <w:b/>
          <w:color w:val="auto"/>
          <w:szCs w:val="24"/>
        </w:rPr>
        <w:t>ão poderá fazer parte do Grupo de Risco para a Covid-19.</w:t>
      </w:r>
    </w:p>
    <w:p w:rsidR="0079784C" w:rsidRDefault="0079784C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C31E6" w:rsidRPr="0021283D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 DAS NOTAS, DO CRITÉRIO DE DESEMPATE E DA CLASSIFICAÇÃO: </w:t>
      </w:r>
    </w:p>
    <w:p w:rsidR="007C31E6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F74A3D" w:rsidRPr="004705C3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 respectivamente: a) a maior idade, b) que tiver maior número de dependentes, observada a legislação previdenciária; e c) caso o empate continue, será feito sorteio público.</w:t>
      </w:r>
    </w:p>
    <w:p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21191" w:rsidRPr="00CA538F" w:rsidRDefault="008F7EA8" w:rsidP="00C92AE3">
      <w:pPr>
        <w:pStyle w:val="Body1"/>
        <w:spacing w:line="360" w:lineRule="auto"/>
        <w:jc w:val="both"/>
        <w:rPr>
          <w:b/>
          <w:color w:val="auto"/>
          <w:szCs w:val="24"/>
        </w:rPr>
      </w:pPr>
      <w:r w:rsidRPr="00CA538F">
        <w:rPr>
          <w:b/>
          <w:color w:val="auto"/>
          <w:szCs w:val="24"/>
        </w:rPr>
        <w:t>1</w:t>
      </w:r>
      <w:r w:rsidR="00F74A3D" w:rsidRPr="00CA538F">
        <w:rPr>
          <w:b/>
          <w:color w:val="auto"/>
          <w:szCs w:val="24"/>
        </w:rPr>
        <w:t>2</w:t>
      </w:r>
      <w:r w:rsidRPr="00CA538F">
        <w:rPr>
          <w:b/>
          <w:color w:val="auto"/>
          <w:szCs w:val="24"/>
        </w:rPr>
        <w:t>.</w:t>
      </w:r>
      <w:r w:rsidR="00D16033" w:rsidRPr="00CA538F">
        <w:rPr>
          <w:b/>
          <w:color w:val="auto"/>
          <w:szCs w:val="24"/>
        </w:rPr>
        <w:t xml:space="preserve"> DAS ATRIBUIÇÕES DOS CARGOS</w:t>
      </w:r>
      <w:r w:rsidR="00F66BE4" w:rsidRPr="00CA538F">
        <w:rPr>
          <w:b/>
          <w:color w:val="auto"/>
          <w:szCs w:val="24"/>
        </w:rPr>
        <w:t>:</w:t>
      </w:r>
      <w:r w:rsidR="00421191" w:rsidRPr="00CA538F">
        <w:rPr>
          <w:b/>
          <w:color w:val="auto"/>
          <w:szCs w:val="24"/>
        </w:rPr>
        <w:t xml:space="preserve"> </w:t>
      </w:r>
    </w:p>
    <w:p w:rsidR="0052076E" w:rsidRPr="00CA538F" w:rsidRDefault="0052076E" w:rsidP="00C92AE3">
      <w:pPr>
        <w:pStyle w:val="Body1"/>
        <w:spacing w:line="360" w:lineRule="auto"/>
        <w:jc w:val="both"/>
        <w:rPr>
          <w:b/>
          <w:color w:val="auto"/>
          <w:szCs w:val="24"/>
        </w:rPr>
      </w:pPr>
    </w:p>
    <w:p w:rsidR="00CA538F" w:rsidRPr="00CA538F" w:rsidRDefault="00CA538F" w:rsidP="00CA538F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lang w:val="pt-PT"/>
        </w:rPr>
      </w:pPr>
      <w:r w:rsidRPr="00CA538F">
        <w:rPr>
          <w:rFonts w:ascii="Times New Roman" w:hAnsi="Times New Roman" w:cs="Times New Roman"/>
          <w:b/>
          <w:szCs w:val="24"/>
        </w:rPr>
        <w:t xml:space="preserve">12.1. </w:t>
      </w:r>
      <w:r w:rsidRPr="00CA538F">
        <w:rPr>
          <w:rFonts w:ascii="Times New Roman" w:hAnsi="Times New Roman" w:cs="Times New Roman"/>
          <w:b/>
          <w:color w:val="000000" w:themeColor="text1"/>
          <w:szCs w:val="24"/>
          <w:lang w:val="pt-PT"/>
        </w:rPr>
        <w:t>Médico da Família</w:t>
      </w:r>
      <w:r w:rsidR="00DD582E">
        <w:rPr>
          <w:rFonts w:ascii="Times New Roman" w:hAnsi="Times New Roman" w:cs="Times New Roman"/>
          <w:b/>
          <w:color w:val="000000" w:themeColor="text1"/>
          <w:szCs w:val="24"/>
          <w:lang w:val="pt-PT"/>
        </w:rPr>
        <w:t xml:space="preserve"> (ESF).</w:t>
      </w:r>
    </w:p>
    <w:p w:rsidR="00CA538F" w:rsidRPr="00CA538F" w:rsidRDefault="00CA538F" w:rsidP="00CA538F">
      <w:pPr>
        <w:pStyle w:val="SemEspaamento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CA538F">
        <w:rPr>
          <w:rFonts w:ascii="Times New Roman" w:hAnsi="Times New Roman"/>
          <w:color w:val="333333"/>
        </w:rPr>
        <w:br/>
      </w:r>
      <w:r w:rsidRPr="00CA538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- Realizar consultas clínicas aos usuários da sua área adstrita (Conforme necessidade da Gestão);</w:t>
      </w:r>
      <w:r w:rsidRPr="00CA538F">
        <w:rPr>
          <w:rFonts w:ascii="Times New Roman" w:hAnsi="Times New Roman"/>
          <w:sz w:val="24"/>
          <w:szCs w:val="24"/>
        </w:rPr>
        <w:br/>
      </w:r>
      <w:r w:rsidRPr="00CA538F">
        <w:rPr>
          <w:rFonts w:ascii="Times New Roman" w:hAnsi="Times New Roman"/>
          <w:sz w:val="24"/>
          <w:szCs w:val="24"/>
          <w:shd w:val="clear" w:color="auto" w:fill="FFFFFF"/>
        </w:rPr>
        <w:t>- Executar as ações de assistência integral em todas as fases do ciclo de vida: criança, adolescente, mulher, adulto e idoso;</w:t>
      </w:r>
      <w:r w:rsidRPr="00CA538F">
        <w:rPr>
          <w:rFonts w:ascii="Times New Roman" w:hAnsi="Times New Roman"/>
          <w:sz w:val="24"/>
          <w:szCs w:val="24"/>
        </w:rPr>
        <w:br/>
      </w:r>
      <w:r w:rsidRPr="00CA538F">
        <w:rPr>
          <w:rFonts w:ascii="Times New Roman" w:hAnsi="Times New Roman"/>
          <w:sz w:val="24"/>
          <w:szCs w:val="24"/>
          <w:shd w:val="clear" w:color="auto" w:fill="FFFFFF"/>
        </w:rPr>
        <w:t>- Realizar consultas e procedimentos na USF e, quando necessário, no domicílio;</w:t>
      </w:r>
      <w:r w:rsidRPr="00CA538F">
        <w:rPr>
          <w:rFonts w:ascii="Times New Roman" w:hAnsi="Times New Roman"/>
          <w:sz w:val="24"/>
          <w:szCs w:val="24"/>
        </w:rPr>
        <w:br/>
      </w:r>
      <w:r w:rsidRPr="00CA538F">
        <w:rPr>
          <w:rFonts w:ascii="Times New Roman" w:hAnsi="Times New Roman"/>
          <w:sz w:val="24"/>
          <w:szCs w:val="24"/>
          <w:shd w:val="clear" w:color="auto" w:fill="FFFFFF"/>
        </w:rPr>
        <w:t>- Realizar as atividades clínicas correspondentes às áreas prioritárias na intervenção na Atenção Básica, definidas pela Norma Operacional da Assistência à Saúde - NOAS 2001;</w:t>
      </w:r>
      <w:r w:rsidRPr="00CA538F">
        <w:rPr>
          <w:rFonts w:ascii="Times New Roman" w:hAnsi="Times New Roman"/>
          <w:sz w:val="24"/>
          <w:szCs w:val="24"/>
        </w:rPr>
        <w:br/>
      </w:r>
      <w:r w:rsidRPr="00CA538F">
        <w:rPr>
          <w:rFonts w:ascii="Times New Roman" w:hAnsi="Times New Roman"/>
          <w:sz w:val="24"/>
          <w:szCs w:val="24"/>
          <w:shd w:val="clear" w:color="auto" w:fill="FFFFFF"/>
        </w:rPr>
        <w:t>- Avaliar a atuação clínica à prática da saúde coletiva;</w:t>
      </w:r>
      <w:r w:rsidRPr="00CA538F">
        <w:rPr>
          <w:rFonts w:ascii="Times New Roman" w:hAnsi="Times New Roman"/>
          <w:sz w:val="24"/>
          <w:szCs w:val="24"/>
        </w:rPr>
        <w:br/>
      </w:r>
      <w:r w:rsidRPr="00CA538F">
        <w:rPr>
          <w:rFonts w:ascii="Times New Roman" w:hAnsi="Times New Roman"/>
          <w:sz w:val="24"/>
          <w:szCs w:val="24"/>
          <w:shd w:val="clear" w:color="auto" w:fill="FFFFFF"/>
        </w:rPr>
        <w:t>- Fomentar a criação de grupos de patologias específicas, como de hipertensos, de diabéticos, de saúde mental, etc.;</w:t>
      </w:r>
      <w:r w:rsidRPr="00CA538F">
        <w:rPr>
          <w:rFonts w:ascii="Times New Roman" w:hAnsi="Times New Roman"/>
          <w:sz w:val="24"/>
          <w:szCs w:val="24"/>
        </w:rPr>
        <w:br/>
      </w:r>
      <w:r w:rsidRPr="00CA538F">
        <w:rPr>
          <w:rFonts w:ascii="Times New Roman" w:hAnsi="Times New Roman"/>
          <w:sz w:val="24"/>
          <w:szCs w:val="24"/>
          <w:shd w:val="clear" w:color="auto" w:fill="FFFFFF"/>
        </w:rPr>
        <w:t>- Realizar o pronto atendimento médico nas urgências e emergências;</w:t>
      </w:r>
      <w:r w:rsidRPr="00CA538F">
        <w:rPr>
          <w:rFonts w:ascii="Times New Roman" w:hAnsi="Times New Roman"/>
          <w:sz w:val="24"/>
          <w:szCs w:val="24"/>
        </w:rPr>
        <w:br/>
      </w:r>
      <w:r w:rsidRPr="00CA538F">
        <w:rPr>
          <w:rFonts w:ascii="Times New Roman" w:hAnsi="Times New Roman"/>
          <w:sz w:val="24"/>
          <w:szCs w:val="24"/>
          <w:shd w:val="clear" w:color="auto" w:fill="FFFFFF"/>
        </w:rPr>
        <w:t>- Encaminhar aos serviços de maior complexidade, quando necessário, garantindo a continuidade o tratamento na USF, por meio de um sistema de acompanhamento e referência e contra-referência;</w:t>
      </w:r>
      <w:r w:rsidRPr="00CA538F">
        <w:rPr>
          <w:rFonts w:ascii="Times New Roman" w:hAnsi="Times New Roman"/>
          <w:sz w:val="24"/>
          <w:szCs w:val="24"/>
        </w:rPr>
        <w:br/>
      </w:r>
      <w:r w:rsidRPr="00CA538F">
        <w:rPr>
          <w:rFonts w:ascii="Times New Roman" w:hAnsi="Times New Roman"/>
          <w:sz w:val="24"/>
          <w:szCs w:val="24"/>
          <w:shd w:val="clear" w:color="auto" w:fill="FFFFFF"/>
        </w:rPr>
        <w:t>- Realizar pequenas cirurgias ambulatoriais;</w:t>
      </w:r>
      <w:r w:rsidRPr="00CA538F">
        <w:rPr>
          <w:rFonts w:ascii="Times New Roman" w:hAnsi="Times New Roman"/>
          <w:sz w:val="24"/>
          <w:szCs w:val="24"/>
        </w:rPr>
        <w:br/>
      </w:r>
      <w:r w:rsidRPr="00CA538F">
        <w:rPr>
          <w:rFonts w:ascii="Times New Roman" w:hAnsi="Times New Roman"/>
          <w:sz w:val="24"/>
          <w:szCs w:val="24"/>
          <w:shd w:val="clear" w:color="auto" w:fill="FFFFFF"/>
        </w:rPr>
        <w:t>- Indicar internação hospitalar;</w:t>
      </w:r>
      <w:r w:rsidRPr="00CA538F">
        <w:rPr>
          <w:rFonts w:ascii="Times New Roman" w:hAnsi="Times New Roman"/>
          <w:sz w:val="24"/>
          <w:szCs w:val="24"/>
        </w:rPr>
        <w:br/>
      </w:r>
      <w:r w:rsidRPr="00CA538F">
        <w:rPr>
          <w:rFonts w:ascii="Times New Roman" w:hAnsi="Times New Roman"/>
          <w:sz w:val="24"/>
          <w:szCs w:val="24"/>
          <w:shd w:val="clear" w:color="auto" w:fill="FFFFFF"/>
        </w:rPr>
        <w:t>- Solicitar exames complementares;</w:t>
      </w:r>
      <w:r w:rsidRPr="00CA538F">
        <w:rPr>
          <w:rFonts w:ascii="Times New Roman" w:hAnsi="Times New Roman"/>
          <w:sz w:val="24"/>
          <w:szCs w:val="24"/>
        </w:rPr>
        <w:br/>
      </w:r>
      <w:r w:rsidRPr="00CA538F">
        <w:rPr>
          <w:rFonts w:ascii="Times New Roman" w:hAnsi="Times New Roman"/>
          <w:sz w:val="24"/>
          <w:szCs w:val="24"/>
          <w:shd w:val="clear" w:color="auto" w:fill="FFFFFF"/>
        </w:rPr>
        <w:t>- Verificar e atestar óbito;</w:t>
      </w:r>
      <w:r w:rsidRPr="00CA538F">
        <w:rPr>
          <w:rFonts w:ascii="Times New Roman" w:hAnsi="Times New Roman"/>
          <w:sz w:val="24"/>
          <w:szCs w:val="24"/>
        </w:rPr>
        <w:br/>
      </w:r>
      <w:r w:rsidRPr="00CA538F">
        <w:rPr>
          <w:rFonts w:ascii="Times New Roman" w:hAnsi="Times New Roman"/>
          <w:sz w:val="24"/>
          <w:szCs w:val="24"/>
          <w:shd w:val="clear" w:color="auto" w:fill="FFFFFF"/>
        </w:rPr>
        <w:t>- Executar outras atividades correlatas à função e/ou determinadas pelo superior imediato.</w:t>
      </w:r>
    </w:p>
    <w:p w:rsidR="009039F4" w:rsidRPr="00CA538F" w:rsidRDefault="009039F4" w:rsidP="00B03FD6">
      <w:pPr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:rsidR="00FE0408" w:rsidRPr="00CA538F" w:rsidRDefault="00FE0408" w:rsidP="00FE0408">
      <w:pPr>
        <w:pStyle w:val="SemEspaamento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</w:pPr>
      <w:r w:rsidRPr="00CA538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12.</w:t>
      </w:r>
      <w:r w:rsidR="00CA538F" w:rsidRPr="00CA538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Pr="00CA538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538F"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  <w:t>Agente de Serviços Gerais (Limpeza da Unidade de Saúde do Bairro Rodeio 12).</w:t>
      </w:r>
    </w:p>
    <w:p w:rsidR="00FE0408" w:rsidRPr="00CA538F" w:rsidRDefault="00FE0408" w:rsidP="00FE0408">
      <w:pPr>
        <w:pStyle w:val="SemEspaamento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A538F" w:rsidRPr="00CA538F" w:rsidRDefault="00CA538F" w:rsidP="00FE0408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538F">
        <w:rPr>
          <w:rFonts w:ascii="Times New Roman" w:hAnsi="Times New Roman"/>
          <w:sz w:val="24"/>
          <w:szCs w:val="24"/>
          <w:lang w:val="pt-PT"/>
        </w:rPr>
        <w:t xml:space="preserve">- </w:t>
      </w:r>
      <w:r w:rsidR="00FE0408" w:rsidRPr="00CA538F">
        <w:rPr>
          <w:rFonts w:ascii="Times New Roman" w:hAnsi="Times New Roman"/>
          <w:sz w:val="24"/>
          <w:szCs w:val="24"/>
          <w:lang w:val="pt-PT"/>
        </w:rPr>
        <w:t>Realizar a l</w:t>
      </w:r>
      <w:r w:rsidR="00FE0408" w:rsidRPr="00CA538F">
        <w:rPr>
          <w:rFonts w:ascii="Times New Roman" w:hAnsi="Times New Roman"/>
          <w:sz w:val="24"/>
          <w:szCs w:val="24"/>
        </w:rPr>
        <w:t xml:space="preserve">impeza e manutenção das ruas e das dependências e instalações dos estabelecimentos públicos. Recolher o lixo e acondicionamento detritos e depositando-os de acordo com as determinações definidas. Manter arrumado o material sob sua guarda, comunicar ao superior imediato qualquer irregularidade verificada, bem como a necessidade de consertos e reparos nas dependências e locais públicos, cumpre e fazer cumprir o regulamento, o regimento, instruções, ordens e rotinas dos serviços públicos. </w:t>
      </w:r>
    </w:p>
    <w:p w:rsidR="00CA538F" w:rsidRPr="00CA538F" w:rsidRDefault="00CA538F" w:rsidP="00FE0408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A538F" w:rsidRPr="00CA538F" w:rsidRDefault="00CA538F" w:rsidP="00CA538F">
      <w:pPr>
        <w:pStyle w:val="Body1"/>
        <w:spacing w:line="360" w:lineRule="auto"/>
        <w:jc w:val="both"/>
        <w:rPr>
          <w:b/>
          <w:color w:val="auto"/>
          <w:szCs w:val="24"/>
        </w:rPr>
      </w:pPr>
      <w:r w:rsidRPr="00CA538F">
        <w:rPr>
          <w:b/>
          <w:color w:val="auto"/>
          <w:szCs w:val="24"/>
        </w:rPr>
        <w:t>12.3 Cargo de Assistente Social</w:t>
      </w:r>
      <w:r w:rsidR="00DD582E">
        <w:rPr>
          <w:b/>
          <w:color w:val="auto"/>
          <w:szCs w:val="24"/>
        </w:rPr>
        <w:t xml:space="preserve"> (NASF)</w:t>
      </w:r>
      <w:r w:rsidRPr="00CA538F">
        <w:rPr>
          <w:b/>
          <w:color w:val="auto"/>
          <w:szCs w:val="24"/>
        </w:rPr>
        <w:t>:</w:t>
      </w:r>
    </w:p>
    <w:p w:rsidR="00CA538F" w:rsidRPr="00CA538F" w:rsidRDefault="00CA538F" w:rsidP="00CA538F">
      <w:pPr>
        <w:pStyle w:val="Body1"/>
        <w:spacing w:line="360" w:lineRule="auto"/>
        <w:jc w:val="both"/>
        <w:rPr>
          <w:b/>
          <w:color w:val="auto"/>
          <w:szCs w:val="24"/>
        </w:rPr>
      </w:pPr>
    </w:p>
    <w:p w:rsidR="00CA538F" w:rsidRPr="00CA538F" w:rsidRDefault="00CA538F" w:rsidP="00CA538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A538F">
        <w:rPr>
          <w:rFonts w:ascii="Times New Roman" w:hAnsi="Times New Roman" w:cs="Times New Roman"/>
          <w:color w:val="000000" w:themeColor="text1"/>
          <w:szCs w:val="24"/>
        </w:rPr>
        <w:t xml:space="preserve">- </w:t>
      </w:r>
      <w:r w:rsidRPr="00CA538F">
        <w:rPr>
          <w:rFonts w:ascii="Times New Roman" w:hAnsi="Times New Roman" w:cs="Times New Roman"/>
          <w:color w:val="000000" w:themeColor="text1"/>
        </w:rPr>
        <w:t xml:space="preserve">participar de reuniões com profissionais das ESF, para levantamento das reais necessidades da população adscrita; </w:t>
      </w:r>
    </w:p>
    <w:p w:rsidR="00CA538F" w:rsidRPr="00CA538F" w:rsidRDefault="00CA538F" w:rsidP="00CA538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A538F">
        <w:rPr>
          <w:rFonts w:ascii="Times New Roman" w:hAnsi="Times New Roman" w:cs="Times New Roman"/>
          <w:color w:val="000000" w:themeColor="text1"/>
        </w:rPr>
        <w:t xml:space="preserve">- planejar ações e desenvolver educação permanente; - acolher os usuários e humanizar a atenção; - trabalhar de forma integrada com as ESF; </w:t>
      </w:r>
    </w:p>
    <w:p w:rsidR="00CA538F" w:rsidRPr="00CA538F" w:rsidRDefault="00CA538F" w:rsidP="00CA538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A538F">
        <w:rPr>
          <w:rFonts w:ascii="Times New Roman" w:hAnsi="Times New Roman" w:cs="Times New Roman"/>
          <w:color w:val="000000" w:themeColor="text1"/>
        </w:rPr>
        <w:t xml:space="preserve">- realizar visitas domiciliares necessárias; - desenvolver ações intersetoriais; </w:t>
      </w:r>
    </w:p>
    <w:p w:rsidR="00CA538F" w:rsidRPr="00CA538F" w:rsidRDefault="00CA538F" w:rsidP="00CA538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A538F">
        <w:rPr>
          <w:rFonts w:ascii="Times New Roman" w:hAnsi="Times New Roman" w:cs="Times New Roman"/>
          <w:color w:val="000000" w:themeColor="text1"/>
        </w:rPr>
        <w:t xml:space="preserve">- participar dos Conselhos Locais de Saúde; </w:t>
      </w:r>
    </w:p>
    <w:p w:rsidR="00CA538F" w:rsidRPr="00CA538F" w:rsidRDefault="00CA538F" w:rsidP="00CA538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A538F">
        <w:rPr>
          <w:rFonts w:ascii="Times New Roman" w:hAnsi="Times New Roman" w:cs="Times New Roman"/>
          <w:color w:val="000000" w:themeColor="text1"/>
        </w:rPr>
        <w:t xml:space="preserve">- realizar avaliação em conjunto com as ESF do impacto das ações implementadas através de indicadores pré-estabelecidos; </w:t>
      </w:r>
    </w:p>
    <w:p w:rsidR="00CA538F" w:rsidRPr="00CA538F" w:rsidRDefault="00CA538F" w:rsidP="00CA538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A538F">
        <w:rPr>
          <w:rFonts w:ascii="Times New Roman" w:hAnsi="Times New Roman" w:cs="Times New Roman"/>
          <w:color w:val="000000" w:themeColor="text1"/>
        </w:rPr>
        <w:t xml:space="preserve">- desenvolver ações coletivas, utilizando os espaços públicos para fortalecimento da cidadania, trabalho comunitário e prevenção de violência, abuso de álcool e outras drogas; </w:t>
      </w:r>
    </w:p>
    <w:p w:rsidR="00CA538F" w:rsidRPr="00CA538F" w:rsidRDefault="00CA538F" w:rsidP="00CA538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A538F">
        <w:rPr>
          <w:rFonts w:ascii="Times New Roman" w:hAnsi="Times New Roman" w:cs="Times New Roman"/>
          <w:color w:val="000000" w:themeColor="text1"/>
        </w:rPr>
        <w:t xml:space="preserve">- desenvolver ações intersetoriais, mantendo a integração com a rede de suporte social, fortalecendo e implementando as ações na comunidade; </w:t>
      </w:r>
    </w:p>
    <w:p w:rsidR="00CA538F" w:rsidRPr="00CA538F" w:rsidRDefault="00CA538F" w:rsidP="00CA538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A538F">
        <w:rPr>
          <w:rFonts w:ascii="Times New Roman" w:hAnsi="Times New Roman" w:cs="Times New Roman"/>
          <w:color w:val="000000" w:themeColor="text1"/>
        </w:rPr>
        <w:t xml:space="preserve">- realização de ações preventivas e promocionais pertinentes à área, junto aos grupos programáticos desenvolvidos pelas ESF; </w:t>
      </w:r>
    </w:p>
    <w:p w:rsidR="00CA538F" w:rsidRPr="00CA538F" w:rsidRDefault="00CA538F" w:rsidP="00CA538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A538F">
        <w:rPr>
          <w:rFonts w:ascii="Times New Roman" w:hAnsi="Times New Roman" w:cs="Times New Roman"/>
          <w:color w:val="000000" w:themeColor="text1"/>
        </w:rPr>
        <w:t xml:space="preserve">- desenvolver ações de caráter social junto às ESF, elaborar processos de solicitação de procedimentos de média e alta complexidade; </w:t>
      </w:r>
    </w:p>
    <w:p w:rsidR="00CA538F" w:rsidRPr="00CA538F" w:rsidRDefault="00CA538F" w:rsidP="00CA538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A538F">
        <w:rPr>
          <w:rFonts w:ascii="Times New Roman" w:hAnsi="Times New Roman" w:cs="Times New Roman"/>
          <w:color w:val="000000" w:themeColor="text1"/>
        </w:rPr>
        <w:t xml:space="preserve">- integrar-se na rede de serviços oferecidos, realizando referência e contra referência, seguindo fluxo pré-estabelecido, mantendo vínculo com os pacientes encaminhados; </w:t>
      </w:r>
    </w:p>
    <w:p w:rsidR="00CA538F" w:rsidRPr="00CA538F" w:rsidRDefault="00CA538F" w:rsidP="00CA538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A538F">
        <w:rPr>
          <w:rFonts w:ascii="Times New Roman" w:hAnsi="Times New Roman" w:cs="Times New Roman"/>
          <w:color w:val="000000" w:themeColor="text1"/>
        </w:rPr>
        <w:t xml:space="preserve">- realizar visitas domiciliares em conjunto com as ESF dependendo das necessidades, bem como relatórios solicitados pelo Ministério Público e Judiciário; </w:t>
      </w:r>
    </w:p>
    <w:p w:rsidR="00CA538F" w:rsidRPr="00CA538F" w:rsidRDefault="00CA538F" w:rsidP="00CA538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A538F">
        <w:rPr>
          <w:rFonts w:ascii="Times New Roman" w:hAnsi="Times New Roman" w:cs="Times New Roman"/>
          <w:color w:val="000000" w:themeColor="text1"/>
        </w:rPr>
        <w:t xml:space="preserve">- realizar protocolos e avaliações socioeconômicos. </w:t>
      </w:r>
    </w:p>
    <w:p w:rsidR="007E6784" w:rsidRPr="00CA538F" w:rsidRDefault="007E6784" w:rsidP="00CA538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 xml:space="preserve">. INTEGRAM NO PRESENTE EDITAL DE PROCESSO SELETIVO OS </w:t>
      </w:r>
      <w:r w:rsidR="009C601D" w:rsidRPr="004705C3">
        <w:rPr>
          <w:rFonts w:ascii="Arial" w:hAnsi="Arial" w:cs="Arial"/>
          <w:b/>
          <w:color w:val="auto"/>
          <w:szCs w:val="24"/>
        </w:rPr>
        <w:lastRenderedPageBreak/>
        <w:t>SEGUINTES ANEXOS:</w:t>
      </w:r>
    </w:p>
    <w:p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>Declaração para candidatos portadores de necessidades especiais;</w:t>
      </w:r>
    </w:p>
    <w:p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 xml:space="preserve">Conteúdo Programático da Prova </w:t>
      </w:r>
      <w:r w:rsidR="00B03FD6">
        <w:rPr>
          <w:rFonts w:ascii="Arial" w:hAnsi="Arial" w:cs="Arial"/>
          <w:color w:val="auto"/>
          <w:szCs w:val="24"/>
        </w:rPr>
        <w:t>Objetiva</w:t>
      </w:r>
      <w:r w:rsidR="0033530E" w:rsidRPr="004705C3">
        <w:rPr>
          <w:rFonts w:ascii="Arial" w:hAnsi="Arial" w:cs="Arial"/>
          <w:color w:val="auto"/>
          <w:szCs w:val="24"/>
        </w:rPr>
        <w:t>.</w:t>
      </w:r>
    </w:p>
    <w:p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05403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Questão.</w:t>
      </w:r>
    </w:p>
    <w:p w:rsidR="00617385" w:rsidRPr="004705C3" w:rsidRDefault="00617385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D582E" w:rsidRDefault="00DD582E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:rsidR="00197CFC" w:rsidRPr="00617385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CA538F">
        <w:rPr>
          <w:rFonts w:ascii="Arial" w:hAnsi="Arial" w:cs="Arial"/>
          <w:b/>
          <w:bCs/>
          <w:color w:val="000000" w:themeColor="text1"/>
          <w:szCs w:val="24"/>
        </w:rPr>
        <w:t>05</w:t>
      </w:r>
      <w:r w:rsidR="00B03FD6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de </w:t>
      </w:r>
      <w:r w:rsidR="00CA538F">
        <w:rPr>
          <w:rFonts w:ascii="Arial" w:hAnsi="Arial" w:cs="Arial"/>
          <w:b/>
          <w:bCs/>
          <w:color w:val="000000" w:themeColor="text1"/>
          <w:szCs w:val="24"/>
        </w:rPr>
        <w:t>Maio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</w:t>
      </w:r>
      <w:r w:rsidR="002F671F">
        <w:rPr>
          <w:rFonts w:ascii="Arial" w:hAnsi="Arial" w:cs="Arial"/>
          <w:b/>
          <w:bCs/>
          <w:color w:val="000000" w:themeColor="text1"/>
          <w:szCs w:val="24"/>
        </w:rPr>
        <w:t>1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D582E" w:rsidRPr="004705C3" w:rsidRDefault="00DD582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:rsidR="006E0E5A" w:rsidRPr="004705C3" w:rsidRDefault="002F671F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>
        <w:rPr>
          <w:rFonts w:ascii="Arial" w:hAnsi="Arial" w:cs="Arial"/>
          <w:b/>
          <w:sz w:val="24"/>
          <w:szCs w:val="24"/>
        </w:rPr>
        <w:t>Valcir Ferrari</w:t>
      </w:r>
    </w:p>
    <w:p w:rsidR="00B03FD6" w:rsidRPr="00F66BE4" w:rsidRDefault="006E0E5A" w:rsidP="00F66BE4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</w:p>
    <w:p w:rsidR="002F671F" w:rsidRDefault="002F671F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D582E" w:rsidRDefault="00DD582E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D582E" w:rsidRDefault="00DD582E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D582E" w:rsidRDefault="00DD582E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D582E" w:rsidRDefault="00DD582E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D582E" w:rsidRDefault="00DD582E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D582E" w:rsidRDefault="00DD582E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D582E" w:rsidRDefault="00DD582E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D582E" w:rsidRDefault="00DD582E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D582E" w:rsidRDefault="00DD582E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D582E" w:rsidRDefault="00DD582E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D582E" w:rsidRDefault="00DD582E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D582E" w:rsidRDefault="00DD582E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D582E" w:rsidRDefault="00DD582E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D582E" w:rsidRDefault="00DD582E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D582E" w:rsidRDefault="00DD582E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D582E" w:rsidRDefault="00DD582E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ANEXO I</w:t>
      </w:r>
    </w:p>
    <w:p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6E0E5A" w:rsidRPr="004705C3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_________________, _____ de ______________ de 20</w:t>
      </w:r>
      <w:r w:rsidR="00A93D4E">
        <w:rPr>
          <w:rFonts w:ascii="Arial" w:hAnsi="Arial" w:cs="Arial"/>
          <w:color w:val="auto"/>
          <w:szCs w:val="24"/>
        </w:rPr>
        <w:t>2</w:t>
      </w:r>
      <w:r w:rsidR="002F671F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t>ANEXO II</w:t>
      </w: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 xml:space="preserve">CONTEÚDO PROGRAMÁTICO DA PROVA </w:t>
      </w:r>
      <w:r w:rsidR="00B03FD6">
        <w:rPr>
          <w:rFonts w:cs="Arial"/>
          <w:b/>
          <w:szCs w:val="24"/>
        </w:rPr>
        <w:t>OBJETIVA</w:t>
      </w:r>
    </w:p>
    <w:p w:rsidR="00B03FD6" w:rsidRDefault="00B03FD6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B03FD6" w:rsidRDefault="00B03FD6" w:rsidP="00B03FD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u w:val="single"/>
        </w:rPr>
      </w:pPr>
      <w:r w:rsidRPr="004705C3">
        <w:rPr>
          <w:rFonts w:cs="Arial"/>
          <w:b/>
          <w:szCs w:val="24"/>
          <w:u w:val="single"/>
        </w:rPr>
        <w:t>CONHECIMENTOS GERAIS:</w:t>
      </w:r>
    </w:p>
    <w:p w:rsidR="00B03FD6" w:rsidRPr="004705C3" w:rsidRDefault="00B03FD6" w:rsidP="00B03FD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u w:val="single"/>
        </w:rPr>
      </w:pPr>
    </w:p>
    <w:p w:rsidR="00B03FD6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História e geografia do Mundo, do Brasil, de Santa Catarina e de Rodeio. Aspectos econômicos, políticos e sociais do mundo, do Brasil, de Santa Catarina e de Rodeio. Atualidades do Brasil e do mundo. Esportes,</w:t>
      </w:r>
      <w:r>
        <w:rPr>
          <w:rFonts w:cs="Arial"/>
          <w:szCs w:val="24"/>
        </w:rPr>
        <w:t xml:space="preserve"> Saúde, Educação,</w:t>
      </w:r>
      <w:r w:rsidRPr="004705C3">
        <w:rPr>
          <w:rFonts w:cs="Arial"/>
          <w:szCs w:val="24"/>
        </w:rPr>
        <w:t xml:space="preserve"> turismo e lazer. Economia </w:t>
      </w:r>
      <w:r>
        <w:rPr>
          <w:rFonts w:cs="Arial"/>
          <w:szCs w:val="24"/>
        </w:rPr>
        <w:t>M</w:t>
      </w:r>
      <w:r w:rsidRPr="004705C3">
        <w:rPr>
          <w:rFonts w:cs="Arial"/>
          <w:szCs w:val="24"/>
        </w:rPr>
        <w:t xml:space="preserve">undial, </w:t>
      </w:r>
      <w:r>
        <w:rPr>
          <w:rFonts w:cs="Arial"/>
          <w:szCs w:val="24"/>
        </w:rPr>
        <w:t>N</w:t>
      </w:r>
      <w:r w:rsidRPr="004705C3">
        <w:rPr>
          <w:rFonts w:cs="Arial"/>
          <w:szCs w:val="24"/>
        </w:rPr>
        <w:t xml:space="preserve">acional, </w:t>
      </w:r>
      <w:r>
        <w:rPr>
          <w:rFonts w:cs="Arial"/>
          <w:szCs w:val="24"/>
        </w:rPr>
        <w:t>E</w:t>
      </w:r>
      <w:r w:rsidRPr="004705C3">
        <w:rPr>
          <w:rFonts w:cs="Arial"/>
          <w:szCs w:val="24"/>
        </w:rPr>
        <w:t xml:space="preserve">stadual e </w:t>
      </w:r>
      <w:r>
        <w:rPr>
          <w:rFonts w:cs="Arial"/>
          <w:szCs w:val="24"/>
        </w:rPr>
        <w:t>M</w:t>
      </w:r>
      <w:r w:rsidRPr="004705C3">
        <w:rPr>
          <w:rFonts w:cs="Arial"/>
          <w:szCs w:val="24"/>
        </w:rPr>
        <w:t>unicipal. Aspectos de Ciências, Cultura, Cinema, Artes e Tecnologia.</w:t>
      </w:r>
    </w:p>
    <w:p w:rsidR="00B03FD6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B03FD6" w:rsidRPr="004705C3" w:rsidRDefault="00B03FD6" w:rsidP="00B03FD6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4705C3">
        <w:rPr>
          <w:rFonts w:cs="Arial"/>
          <w:b/>
          <w:szCs w:val="24"/>
          <w:u w:val="single"/>
        </w:rPr>
        <w:t>LÍNGUA PORTUGUESA:</w:t>
      </w:r>
    </w:p>
    <w:p w:rsidR="00B03FD6" w:rsidRPr="004705C3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Compreensão de textos – Textos não literários de diversos tipos, textos literários de autores brasileiros: crônica, conto, novela, romance, poema, teatro. Literatura – A literatura brasileira: das origens aos nossos dias. Conhecimento linguístico – Morfossintaxe: o nome e seus determinantes. O verbo. As palavras de relação – Estrutura do período, da oração e da frase – Concordância nominal e verbal – Regência nominal e verbal – Colocação pronominal – Estrutura do parágrafo – Ortografia, acentuação e pontuação. Estilística: Denotação e conotação. Figuras de linguagem: figuras de palavras, figuras de sintaxe e figuras de pensamento.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DE7EFE">
        <w:rPr>
          <w:rFonts w:eastAsia="Calibri" w:cs="Arial"/>
          <w:szCs w:val="24"/>
          <w:u w:val="single"/>
        </w:rPr>
        <w:t xml:space="preserve"> </w:t>
      </w:r>
      <w:r w:rsidRPr="00DE7EFE">
        <w:rPr>
          <w:rFonts w:cs="Arial"/>
          <w:b/>
          <w:szCs w:val="24"/>
          <w:u w:val="single"/>
        </w:rPr>
        <w:t>CONTEÚDO DE CONHECIMENTO ESPECÍFICO:</w:t>
      </w:r>
    </w:p>
    <w:p w:rsidR="00DE7EFE" w:rsidRPr="00DE7EFE" w:rsidRDefault="00DE7EFE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</w:p>
    <w:p w:rsidR="00CA538F" w:rsidRPr="00CA538F" w:rsidRDefault="00CA538F" w:rsidP="00CA538F">
      <w:pPr>
        <w:pStyle w:val="Body1"/>
        <w:spacing w:line="360" w:lineRule="auto"/>
        <w:rPr>
          <w:b/>
          <w:color w:val="auto"/>
          <w:szCs w:val="24"/>
          <w:u w:val="single"/>
        </w:rPr>
      </w:pPr>
      <w:r w:rsidRPr="00CA538F">
        <w:rPr>
          <w:b/>
          <w:color w:val="auto"/>
          <w:szCs w:val="24"/>
          <w:u w:val="single"/>
        </w:rPr>
        <w:t>MÉDICO DE FAMÍLIA</w:t>
      </w:r>
      <w:r w:rsidR="00DD582E">
        <w:rPr>
          <w:b/>
          <w:color w:val="auto"/>
          <w:szCs w:val="24"/>
          <w:u w:val="single"/>
        </w:rPr>
        <w:t xml:space="preserve"> (ESF)</w:t>
      </w:r>
    </w:p>
    <w:p w:rsidR="00CA538F" w:rsidRPr="00CA538F" w:rsidRDefault="00CA538F" w:rsidP="00CA538F">
      <w:pPr>
        <w:pStyle w:val="Body1"/>
        <w:spacing w:line="360" w:lineRule="auto"/>
        <w:rPr>
          <w:b/>
          <w:color w:val="auto"/>
          <w:szCs w:val="24"/>
        </w:rPr>
      </w:pPr>
    </w:p>
    <w:p w:rsidR="00CA538F" w:rsidRPr="00CA538F" w:rsidRDefault="00CA538F" w:rsidP="00CA538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Cs w:val="24"/>
          <w:shd w:val="clear" w:color="auto" w:fill="FFFFFF"/>
        </w:rPr>
      </w:pPr>
      <w:r w:rsidRPr="00CA538F">
        <w:rPr>
          <w:rFonts w:ascii="Times New Roman" w:eastAsia="Calibri" w:hAnsi="Times New Roman" w:cs="Times New Roman"/>
          <w:szCs w:val="24"/>
          <w:shd w:val="clear" w:color="auto" w:fill="FFFFFF"/>
        </w:rPr>
        <w:t>Saúde e doença: história na</w:t>
      </w:r>
      <w:r w:rsidRPr="00CA538F">
        <w:rPr>
          <w:rFonts w:ascii="Times New Roman" w:hAnsi="Times New Roman" w:cs="Times New Roman"/>
          <w:szCs w:val="24"/>
          <w:shd w:val="clear" w:color="auto" w:fill="FFFFFF"/>
        </w:rPr>
        <w:t xml:space="preserve">tural e prevenção de doenças. </w:t>
      </w:r>
      <w:r w:rsidRPr="00CA538F">
        <w:rPr>
          <w:rFonts w:ascii="Times New Roman" w:eastAsia="Calibri" w:hAnsi="Times New Roman" w:cs="Times New Roman"/>
          <w:szCs w:val="24"/>
          <w:shd w:val="clear" w:color="auto" w:fill="FFFFFF"/>
        </w:rPr>
        <w:t>Indicadores de saúde: mortalid</w:t>
      </w:r>
      <w:r w:rsidRPr="00CA538F">
        <w:rPr>
          <w:rFonts w:ascii="Times New Roman" w:hAnsi="Times New Roman" w:cs="Times New Roman"/>
          <w:szCs w:val="24"/>
          <w:shd w:val="clear" w:color="auto" w:fill="FFFFFF"/>
        </w:rPr>
        <w:t xml:space="preserve">ade, morbidade e fecundidade. </w:t>
      </w:r>
      <w:r w:rsidRPr="00CA538F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Sistemas de informação e vigilância </w:t>
      </w:r>
      <w:r w:rsidRPr="00CA538F">
        <w:rPr>
          <w:rFonts w:ascii="Times New Roman" w:hAnsi="Times New Roman" w:cs="Times New Roman"/>
          <w:szCs w:val="24"/>
          <w:shd w:val="clear" w:color="auto" w:fill="FFFFFF"/>
        </w:rPr>
        <w:t xml:space="preserve">epidemiológica. </w:t>
      </w:r>
      <w:r w:rsidRPr="00CA538F">
        <w:rPr>
          <w:rFonts w:ascii="Times New Roman" w:eastAsia="Calibri" w:hAnsi="Times New Roman" w:cs="Times New Roman"/>
          <w:szCs w:val="24"/>
          <w:shd w:val="clear" w:color="auto" w:fill="FFFFFF"/>
        </w:rPr>
        <w:t>Reforma sanit</w:t>
      </w:r>
      <w:r w:rsidRPr="00CA538F">
        <w:rPr>
          <w:rFonts w:ascii="Times New Roman" w:hAnsi="Times New Roman" w:cs="Times New Roman"/>
          <w:szCs w:val="24"/>
          <w:shd w:val="clear" w:color="auto" w:fill="FFFFFF"/>
        </w:rPr>
        <w:t>ária e modelos assistenciais.</w:t>
      </w:r>
      <w:r w:rsidRPr="00CA538F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Sistema Único de Saúde: </w:t>
      </w:r>
      <w:r w:rsidRPr="00CA538F">
        <w:rPr>
          <w:rFonts w:ascii="Times New Roman" w:eastAsia="Calibri" w:hAnsi="Times New Roman" w:cs="Times New Roman"/>
          <w:szCs w:val="24"/>
          <w:shd w:val="clear" w:color="auto" w:fill="FFFFFF"/>
        </w:rPr>
        <w:lastRenderedPageBreak/>
        <w:t xml:space="preserve">princípios, diretrizes e regulamentação. Hipertensão arterial, cardiopatia isquêmica, insuficiência cardíaca, miocardiopatias e valvulopatias, arritmias cardíacas; Doenças pulmonares: asma brônquica e doença pulmonar obstrutiva crônica; embolia pulmonar; pneumonias e abscessos pulmonares; doença pulmonar intersticial; hipertensão pulmonar; Doenças gastrointestinais e hepáticas: úlcera péptica, doenças intestinais inflamatórias e parasitárias, diarréia, colelitiase e colecistite, pancreatite, hepatites virais e hepatopatias tóxicas, insuficiência hepática crônica; Doenças renais: insuficiência renal aguda e crônica, glomerulonefrites, síndrome nefrótica, litíase renal; Doenças endócrinas: diabetes mellitus, hipotireoidismo e hipertireoidismo, tireoidite e nódulos tireoidianos, distúrbios das glândulas supra-renais, distúrbios das glândulas paratireóides; Doenças reumáticas: artrite reumatóide, espondiloartropatias, colagenoses, gota; Doenças infecciosas e terapia antibiótica; Doenças e agravos de notificação compulsória; Distúrbios hidroeletrolíticos e acidobásicos; Exames complementares invasivos e não-invasivos de uso corriqueiro na prática clínica diária; </w:t>
      </w:r>
      <w:r w:rsidRPr="00CA538F">
        <w:rPr>
          <w:rFonts w:ascii="Times New Roman" w:hAnsi="Times New Roman" w:cs="Times New Roman"/>
          <w:szCs w:val="24"/>
          <w:shd w:val="clear" w:color="auto" w:fill="FFFFFF"/>
        </w:rPr>
        <w:t xml:space="preserve">Atuação ao paciente em situação de Urgência e </w:t>
      </w:r>
      <w:r w:rsidRPr="00CA538F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Emergência clinica. Legislação da Saúde: Constituição Federal de 1988; Lei n. 8.142/1990 e Lei n. 8.080/1990; Norma Operacional Básica do Sistema Único de Saúde - NOB-SUS/1996; Norma Operacional da Assistência à Saúde - NOAS - SUS/2001, Programa de Saúde da Família. </w:t>
      </w:r>
    </w:p>
    <w:p w:rsidR="00B03FD6" w:rsidRDefault="00B03FD6" w:rsidP="00B03FD6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</w:rPr>
      </w:pPr>
    </w:p>
    <w:p w:rsidR="00FE0408" w:rsidRPr="00CA538F" w:rsidRDefault="00FE0408" w:rsidP="00FE0408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  <w:r w:rsidRPr="00CA538F">
        <w:rPr>
          <w:rFonts w:ascii="Arial" w:hAnsi="Arial" w:cs="Arial"/>
          <w:b/>
          <w:color w:val="auto"/>
          <w:szCs w:val="24"/>
          <w:u w:val="single"/>
        </w:rPr>
        <w:t>AGENTE DE SERVIÇOS GERAIS</w:t>
      </w:r>
    </w:p>
    <w:p w:rsidR="00FE0408" w:rsidRPr="004705C3" w:rsidRDefault="00FE0408" w:rsidP="00FE04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FE0408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Como realizar a </w:t>
      </w:r>
      <w:r w:rsidRPr="00B3419F">
        <w:rPr>
          <w:rFonts w:cs="Arial"/>
          <w:szCs w:val="24"/>
        </w:rPr>
        <w:t xml:space="preserve">Limpeza e manutenção das ruas e das dependências e instalações dos estabelecimentos públicos. </w:t>
      </w:r>
      <w:r>
        <w:rPr>
          <w:rFonts w:cs="Arial"/>
          <w:szCs w:val="24"/>
        </w:rPr>
        <w:t>Como r</w:t>
      </w:r>
      <w:r w:rsidRPr="00B3419F">
        <w:rPr>
          <w:rFonts w:cs="Arial"/>
          <w:szCs w:val="24"/>
        </w:rPr>
        <w:t xml:space="preserve">ecolher o lixo e acondicionamento detritos e depositando-os de acordo com as determinações definidas. </w:t>
      </w:r>
      <w:r>
        <w:rPr>
          <w:rFonts w:cs="Arial"/>
          <w:szCs w:val="24"/>
        </w:rPr>
        <w:t>Como m</w:t>
      </w:r>
      <w:r w:rsidRPr="00B3419F">
        <w:rPr>
          <w:rFonts w:cs="Arial"/>
          <w:szCs w:val="24"/>
        </w:rPr>
        <w:t xml:space="preserve">anter arrumado o material sob sua guarda, </w:t>
      </w:r>
      <w:r>
        <w:rPr>
          <w:rFonts w:cs="Arial"/>
          <w:szCs w:val="24"/>
        </w:rPr>
        <w:t xml:space="preserve">posturas </w:t>
      </w:r>
      <w:r w:rsidRPr="00B3419F">
        <w:rPr>
          <w:rFonts w:cs="Arial"/>
          <w:szCs w:val="24"/>
        </w:rPr>
        <w:t>comunicar ao superior imediato qualquer irregularidade verificada, bem como a necessidade de consertos e reparos nas dependências e locais públicos, cumpre e fazer cumprir o regulamento, o regimento, instruções, ordens e rotinas dos serviços públicos.</w:t>
      </w:r>
    </w:p>
    <w:p w:rsidR="00CA538F" w:rsidRPr="003018C2" w:rsidRDefault="00CA538F" w:rsidP="00CA538F">
      <w:pPr>
        <w:pStyle w:val="Body1"/>
        <w:spacing w:line="360" w:lineRule="auto"/>
        <w:rPr>
          <w:rFonts w:ascii="Arial" w:hAnsi="Arial" w:cs="Arial"/>
          <w:b/>
          <w:color w:val="000000" w:themeColor="text1"/>
          <w:szCs w:val="24"/>
          <w:u w:val="single"/>
        </w:rPr>
      </w:pPr>
      <w:r w:rsidRPr="003018C2">
        <w:rPr>
          <w:rFonts w:ascii="Arial" w:hAnsi="Arial" w:cs="Arial"/>
          <w:b/>
          <w:color w:val="000000" w:themeColor="text1"/>
          <w:szCs w:val="24"/>
          <w:u w:val="single"/>
        </w:rPr>
        <w:t>Assistente Social</w:t>
      </w:r>
      <w:r w:rsidR="00DD582E">
        <w:rPr>
          <w:rFonts w:ascii="Arial" w:hAnsi="Arial" w:cs="Arial"/>
          <w:b/>
          <w:color w:val="000000" w:themeColor="text1"/>
          <w:szCs w:val="24"/>
          <w:u w:val="single"/>
        </w:rPr>
        <w:t xml:space="preserve"> (NASF)</w:t>
      </w:r>
      <w:r w:rsidRPr="003018C2">
        <w:rPr>
          <w:rFonts w:ascii="Arial" w:hAnsi="Arial" w:cs="Arial"/>
          <w:b/>
          <w:color w:val="000000" w:themeColor="text1"/>
          <w:szCs w:val="24"/>
          <w:u w:val="single"/>
        </w:rPr>
        <w:t>:</w:t>
      </w:r>
    </w:p>
    <w:p w:rsidR="00CA538F" w:rsidRPr="003018C2" w:rsidRDefault="00CA538F" w:rsidP="00CA538F">
      <w:pPr>
        <w:spacing w:line="360" w:lineRule="auto"/>
        <w:contextualSpacing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3018C2">
        <w:rPr>
          <w:rFonts w:eastAsia="Calibri" w:cs="Arial"/>
          <w:szCs w:val="24"/>
        </w:rPr>
        <w:t xml:space="preserve">Políticas Sociais Públicas no Brasil. A evolução histórica do Serviço Social no </w:t>
      </w:r>
      <w:r w:rsidRPr="003018C2">
        <w:rPr>
          <w:rFonts w:eastAsia="Calibri" w:cs="Arial"/>
          <w:szCs w:val="24"/>
        </w:rPr>
        <w:lastRenderedPageBreak/>
        <w:t xml:space="preserve">Brasil. As influências europeia e norte-americana. O movimento de reconceitualização do Serviço Social no Brasil e na América Latina. Construção do conhecimento na trajetória histórica da profissão. As questões teoricometodológicas do Serviço Social: métodos, instrumentais técnicos-operativos. A pesquisa social e sua relação com a prática do Serviço Social. Serviço Social e Assistência Social: trajetória, história e debate contemporâneo. Planejamento e administração no Serviço Social: tendências, os aspectos da prática profissional e a prática institucional. O processo de trabalho no Serviço Social. Interdisciplinaridade. Movimentos sociais. Terceiro Setor. Fundamentos Legais: Estatuto da Criança e do Adolescente. Lei Orgânica da Assistência Social. Código de Ética do Assistente Social. Seguridade Social. Sistema Único de Saúde. Sistema Único de Assistência Social. </w:t>
      </w:r>
      <w:r w:rsidRPr="003018C2">
        <w:rPr>
          <w:rFonts w:eastAsia="Calibri" w:cs="Arial"/>
          <w:color w:val="000000"/>
          <w:szCs w:val="24"/>
          <w:shd w:val="clear" w:color="auto" w:fill="FFFFFF"/>
        </w:rPr>
        <w:t xml:space="preserve">Política Nacional do Idoso; Sistema único de Assistência Social - SUAS, Programas, serviços e metodologia do Centro de Referência de Assistência Social - CRAS, Programas, serviços e metodologia do centro de referência especializado de Assistência Social - CREAS. Conhecimentos inerentes à função observando-se a prática do dia-a-dia. Lei Orgânica Municipal, Lei 8429/1992 (improbidade administrativa), </w:t>
      </w:r>
      <w:r w:rsidRPr="003018C2">
        <w:rPr>
          <w:rFonts w:eastAsia="Calibri" w:cs="Arial"/>
          <w:szCs w:val="24"/>
        </w:rPr>
        <w:t xml:space="preserve">Lei Federal Nº 8.662/93 (regulamenta a profissão do Assistente Social). Estatuto do Idoso. </w:t>
      </w:r>
      <w:r w:rsidRPr="003018C2">
        <w:rPr>
          <w:rFonts w:eastAsia="Calibri" w:cs="Arial"/>
          <w:color w:val="000000"/>
          <w:szCs w:val="24"/>
          <w:shd w:val="clear" w:color="auto" w:fill="FFFFFF"/>
        </w:rPr>
        <w:t xml:space="preserve">Estatuto das Pessoas com Deficiência. </w:t>
      </w:r>
      <w:r w:rsidRPr="003018C2">
        <w:rPr>
          <w:rFonts w:eastAsia="Calibri" w:cs="Arial"/>
          <w:szCs w:val="24"/>
        </w:rPr>
        <w:t xml:space="preserve">Lei Orgânica do Município. </w:t>
      </w:r>
      <w:r w:rsidRPr="003018C2">
        <w:rPr>
          <w:rFonts w:eastAsia="Calibri" w:cs="Arial"/>
          <w:color w:val="000000"/>
          <w:szCs w:val="24"/>
          <w:shd w:val="clear" w:color="auto" w:fill="FFFFFF"/>
        </w:rPr>
        <w:t xml:space="preserve">Conhecimentos de Informática: Word, Excel e Navegadores de Internet nas versões a partir de 2003. Conhecimentos inerentes à função observando-se a prática do dia-a-dia. </w:t>
      </w:r>
    </w:p>
    <w:p w:rsidR="00CA538F" w:rsidRDefault="00CA538F" w:rsidP="00FE0408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B03FD6" w:rsidRDefault="00B03FD6" w:rsidP="00CA538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9547E6" w:rsidRDefault="009547E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9547E6" w:rsidRDefault="009547E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C3F6E" w:rsidRDefault="004C3F6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CA538F" w:rsidRDefault="00CA538F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DE7EFE" w:rsidRDefault="00DE7EF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ANEXO III</w:t>
      </w: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P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33530E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:rsidR="0033530E" w:rsidRPr="004705C3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33530E" w:rsidRPr="004705C3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33530E" w:rsidRDefault="0033530E" w:rsidP="0033530E">
      <w:pPr>
        <w:spacing w:line="360" w:lineRule="auto"/>
        <w:jc w:val="both"/>
        <w:rPr>
          <w:lang w:eastAsia="pt-BR"/>
        </w:rPr>
      </w:pP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</w:t>
      </w: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5D28CA" w:rsidRPr="00B03FD6" w:rsidRDefault="005D28CA" w:rsidP="00B03FD6">
      <w:pPr>
        <w:spacing w:line="360" w:lineRule="auto"/>
        <w:rPr>
          <w:rFonts w:cs="Arial"/>
          <w:szCs w:val="24"/>
        </w:rPr>
      </w:pPr>
    </w:p>
    <w:sectPr w:rsidR="005D28CA" w:rsidRPr="00B03FD6" w:rsidSect="00B91AEF">
      <w:headerReference w:type="default" r:id="rId11"/>
      <w:footerReference w:type="default" r:id="rId12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87C" w:rsidRDefault="00D9587C" w:rsidP="00B91AEF">
      <w:pPr>
        <w:spacing w:after="0" w:line="240" w:lineRule="auto"/>
      </w:pPr>
      <w:r>
        <w:separator/>
      </w:r>
    </w:p>
  </w:endnote>
  <w:endnote w:type="continuationSeparator" w:id="0">
    <w:p w:rsidR="00D9587C" w:rsidRDefault="00D9587C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87C" w:rsidRDefault="00D9587C" w:rsidP="00B91AEF">
      <w:pPr>
        <w:spacing w:after="0" w:line="240" w:lineRule="auto"/>
      </w:pPr>
      <w:r>
        <w:separator/>
      </w:r>
    </w:p>
  </w:footnote>
  <w:footnote w:type="continuationSeparator" w:id="0">
    <w:p w:rsidR="00D9587C" w:rsidRDefault="00D9587C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60"/>
    <w:rsid w:val="00000BC9"/>
    <w:rsid w:val="00005313"/>
    <w:rsid w:val="00013CC4"/>
    <w:rsid w:val="000174DD"/>
    <w:rsid w:val="00023032"/>
    <w:rsid w:val="00023860"/>
    <w:rsid w:val="00024229"/>
    <w:rsid w:val="000271D1"/>
    <w:rsid w:val="00027800"/>
    <w:rsid w:val="00027F1A"/>
    <w:rsid w:val="00033215"/>
    <w:rsid w:val="0004476C"/>
    <w:rsid w:val="000469B3"/>
    <w:rsid w:val="0005123F"/>
    <w:rsid w:val="000538DA"/>
    <w:rsid w:val="00056E3E"/>
    <w:rsid w:val="00066C6A"/>
    <w:rsid w:val="00067663"/>
    <w:rsid w:val="00070D32"/>
    <w:rsid w:val="00071E93"/>
    <w:rsid w:val="000726DF"/>
    <w:rsid w:val="0007788F"/>
    <w:rsid w:val="000844CA"/>
    <w:rsid w:val="00091676"/>
    <w:rsid w:val="000956F1"/>
    <w:rsid w:val="00095B65"/>
    <w:rsid w:val="000A34FF"/>
    <w:rsid w:val="000A6686"/>
    <w:rsid w:val="000A6DA1"/>
    <w:rsid w:val="000B1807"/>
    <w:rsid w:val="000B2DAF"/>
    <w:rsid w:val="000B46BB"/>
    <w:rsid w:val="000B5725"/>
    <w:rsid w:val="000C50BE"/>
    <w:rsid w:val="000D0F02"/>
    <w:rsid w:val="000D4F65"/>
    <w:rsid w:val="000D6201"/>
    <w:rsid w:val="000D6D26"/>
    <w:rsid w:val="000E15B9"/>
    <w:rsid w:val="000F18A1"/>
    <w:rsid w:val="00102445"/>
    <w:rsid w:val="0011211E"/>
    <w:rsid w:val="0011671C"/>
    <w:rsid w:val="00116CDE"/>
    <w:rsid w:val="0012494D"/>
    <w:rsid w:val="001271A0"/>
    <w:rsid w:val="001279DD"/>
    <w:rsid w:val="001321B9"/>
    <w:rsid w:val="00132991"/>
    <w:rsid w:val="00134891"/>
    <w:rsid w:val="00137FD3"/>
    <w:rsid w:val="00142280"/>
    <w:rsid w:val="001536D6"/>
    <w:rsid w:val="001636E4"/>
    <w:rsid w:val="00164902"/>
    <w:rsid w:val="00166F9A"/>
    <w:rsid w:val="00170415"/>
    <w:rsid w:val="00172831"/>
    <w:rsid w:val="00176E10"/>
    <w:rsid w:val="00182F61"/>
    <w:rsid w:val="0018637C"/>
    <w:rsid w:val="00186A31"/>
    <w:rsid w:val="00187549"/>
    <w:rsid w:val="001922DF"/>
    <w:rsid w:val="0019271E"/>
    <w:rsid w:val="00197CFC"/>
    <w:rsid w:val="001A6E60"/>
    <w:rsid w:val="001B1548"/>
    <w:rsid w:val="001B2A80"/>
    <w:rsid w:val="001B599B"/>
    <w:rsid w:val="001B5CF8"/>
    <w:rsid w:val="001C1D97"/>
    <w:rsid w:val="001C253F"/>
    <w:rsid w:val="001C2743"/>
    <w:rsid w:val="001C5780"/>
    <w:rsid w:val="001D454B"/>
    <w:rsid w:val="001E794D"/>
    <w:rsid w:val="00202D4C"/>
    <w:rsid w:val="00203D6E"/>
    <w:rsid w:val="00207E4F"/>
    <w:rsid w:val="00210C0C"/>
    <w:rsid w:val="00211957"/>
    <w:rsid w:val="0021283D"/>
    <w:rsid w:val="00213580"/>
    <w:rsid w:val="00220F8C"/>
    <w:rsid w:val="002259C0"/>
    <w:rsid w:val="00233089"/>
    <w:rsid w:val="00236A25"/>
    <w:rsid w:val="00250F84"/>
    <w:rsid w:val="002557C4"/>
    <w:rsid w:val="00261175"/>
    <w:rsid w:val="002647B3"/>
    <w:rsid w:val="0026726D"/>
    <w:rsid w:val="002678B1"/>
    <w:rsid w:val="00270A2B"/>
    <w:rsid w:val="00274233"/>
    <w:rsid w:val="002771D4"/>
    <w:rsid w:val="00277A41"/>
    <w:rsid w:val="0028082B"/>
    <w:rsid w:val="0028431A"/>
    <w:rsid w:val="002916AF"/>
    <w:rsid w:val="002B20E2"/>
    <w:rsid w:val="002B57B9"/>
    <w:rsid w:val="002D27C9"/>
    <w:rsid w:val="002D2A42"/>
    <w:rsid w:val="002D44A5"/>
    <w:rsid w:val="002D6C06"/>
    <w:rsid w:val="002F289C"/>
    <w:rsid w:val="002F671F"/>
    <w:rsid w:val="003018C2"/>
    <w:rsid w:val="00304369"/>
    <w:rsid w:val="003133DE"/>
    <w:rsid w:val="003254B3"/>
    <w:rsid w:val="00327CC8"/>
    <w:rsid w:val="0033530E"/>
    <w:rsid w:val="003407B5"/>
    <w:rsid w:val="00344703"/>
    <w:rsid w:val="00353EE7"/>
    <w:rsid w:val="00355368"/>
    <w:rsid w:val="00356CFD"/>
    <w:rsid w:val="00361B67"/>
    <w:rsid w:val="003649A7"/>
    <w:rsid w:val="00366430"/>
    <w:rsid w:val="0037563C"/>
    <w:rsid w:val="00376FD0"/>
    <w:rsid w:val="00381B72"/>
    <w:rsid w:val="0038214B"/>
    <w:rsid w:val="00382EAD"/>
    <w:rsid w:val="003865A5"/>
    <w:rsid w:val="00392D4E"/>
    <w:rsid w:val="003945D2"/>
    <w:rsid w:val="0039663C"/>
    <w:rsid w:val="00397C5D"/>
    <w:rsid w:val="003A3E7E"/>
    <w:rsid w:val="003A4DBC"/>
    <w:rsid w:val="003A5C37"/>
    <w:rsid w:val="003B1A7A"/>
    <w:rsid w:val="003B3AA7"/>
    <w:rsid w:val="003C4362"/>
    <w:rsid w:val="003C5407"/>
    <w:rsid w:val="003D23FA"/>
    <w:rsid w:val="003D636A"/>
    <w:rsid w:val="003E1C4C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30F42"/>
    <w:rsid w:val="00431DB9"/>
    <w:rsid w:val="004402A0"/>
    <w:rsid w:val="00442655"/>
    <w:rsid w:val="00451ED8"/>
    <w:rsid w:val="00457F86"/>
    <w:rsid w:val="00463E29"/>
    <w:rsid w:val="00464287"/>
    <w:rsid w:val="00465A56"/>
    <w:rsid w:val="004705C3"/>
    <w:rsid w:val="004739B4"/>
    <w:rsid w:val="0048080D"/>
    <w:rsid w:val="00486B97"/>
    <w:rsid w:val="00495A99"/>
    <w:rsid w:val="00495EE5"/>
    <w:rsid w:val="004A553F"/>
    <w:rsid w:val="004A6B38"/>
    <w:rsid w:val="004B45E3"/>
    <w:rsid w:val="004B5995"/>
    <w:rsid w:val="004C2874"/>
    <w:rsid w:val="004C3F6E"/>
    <w:rsid w:val="004C6599"/>
    <w:rsid w:val="004D7D79"/>
    <w:rsid w:val="004E0CE4"/>
    <w:rsid w:val="004E16FC"/>
    <w:rsid w:val="004F7237"/>
    <w:rsid w:val="004F7A4C"/>
    <w:rsid w:val="0050509F"/>
    <w:rsid w:val="005127B6"/>
    <w:rsid w:val="00513993"/>
    <w:rsid w:val="00514019"/>
    <w:rsid w:val="00517507"/>
    <w:rsid w:val="005176A4"/>
    <w:rsid w:val="00520301"/>
    <w:rsid w:val="0052076E"/>
    <w:rsid w:val="00522F73"/>
    <w:rsid w:val="0053680D"/>
    <w:rsid w:val="00537671"/>
    <w:rsid w:val="00544C24"/>
    <w:rsid w:val="005464E9"/>
    <w:rsid w:val="0055007A"/>
    <w:rsid w:val="005540CF"/>
    <w:rsid w:val="005554CE"/>
    <w:rsid w:val="005620DD"/>
    <w:rsid w:val="00570A7D"/>
    <w:rsid w:val="00571AFF"/>
    <w:rsid w:val="0057719A"/>
    <w:rsid w:val="00584E77"/>
    <w:rsid w:val="0058528A"/>
    <w:rsid w:val="005948A3"/>
    <w:rsid w:val="005966E6"/>
    <w:rsid w:val="005A49ED"/>
    <w:rsid w:val="005B34D7"/>
    <w:rsid w:val="005B42B5"/>
    <w:rsid w:val="005D1158"/>
    <w:rsid w:val="005D28CA"/>
    <w:rsid w:val="005E6011"/>
    <w:rsid w:val="005E6289"/>
    <w:rsid w:val="005F470C"/>
    <w:rsid w:val="006055B8"/>
    <w:rsid w:val="00610AC6"/>
    <w:rsid w:val="00610CF5"/>
    <w:rsid w:val="00613C99"/>
    <w:rsid w:val="00617385"/>
    <w:rsid w:val="006267F1"/>
    <w:rsid w:val="00627A90"/>
    <w:rsid w:val="00630589"/>
    <w:rsid w:val="00633ABF"/>
    <w:rsid w:val="0063540B"/>
    <w:rsid w:val="00635FE8"/>
    <w:rsid w:val="00642F75"/>
    <w:rsid w:val="0064392F"/>
    <w:rsid w:val="00647F5F"/>
    <w:rsid w:val="00650AA3"/>
    <w:rsid w:val="0065396B"/>
    <w:rsid w:val="00657030"/>
    <w:rsid w:val="00660805"/>
    <w:rsid w:val="00661239"/>
    <w:rsid w:val="00663432"/>
    <w:rsid w:val="006642C0"/>
    <w:rsid w:val="006702E3"/>
    <w:rsid w:val="006740B8"/>
    <w:rsid w:val="00677EFE"/>
    <w:rsid w:val="00682D74"/>
    <w:rsid w:val="0068436F"/>
    <w:rsid w:val="00684397"/>
    <w:rsid w:val="00687F46"/>
    <w:rsid w:val="00687F4C"/>
    <w:rsid w:val="00691815"/>
    <w:rsid w:val="006B2191"/>
    <w:rsid w:val="006B310A"/>
    <w:rsid w:val="006C0F88"/>
    <w:rsid w:val="006C3069"/>
    <w:rsid w:val="006C6043"/>
    <w:rsid w:val="006D0BA9"/>
    <w:rsid w:val="006D5896"/>
    <w:rsid w:val="006E0E5A"/>
    <w:rsid w:val="006F32C1"/>
    <w:rsid w:val="00705403"/>
    <w:rsid w:val="00722B1B"/>
    <w:rsid w:val="00733C6C"/>
    <w:rsid w:val="00736BA6"/>
    <w:rsid w:val="00741F9B"/>
    <w:rsid w:val="007539A7"/>
    <w:rsid w:val="007563A1"/>
    <w:rsid w:val="0075726C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14A7"/>
    <w:rsid w:val="0079212A"/>
    <w:rsid w:val="00795571"/>
    <w:rsid w:val="0079704D"/>
    <w:rsid w:val="00797240"/>
    <w:rsid w:val="0079784C"/>
    <w:rsid w:val="007B308E"/>
    <w:rsid w:val="007C0BFD"/>
    <w:rsid w:val="007C25EB"/>
    <w:rsid w:val="007C31E6"/>
    <w:rsid w:val="007C5309"/>
    <w:rsid w:val="007C69F8"/>
    <w:rsid w:val="007D156E"/>
    <w:rsid w:val="007D6C71"/>
    <w:rsid w:val="007E1479"/>
    <w:rsid w:val="007E4563"/>
    <w:rsid w:val="007E638D"/>
    <w:rsid w:val="007E6784"/>
    <w:rsid w:val="007F7495"/>
    <w:rsid w:val="00802D8B"/>
    <w:rsid w:val="00803630"/>
    <w:rsid w:val="00803DCD"/>
    <w:rsid w:val="00807E8E"/>
    <w:rsid w:val="00810D4A"/>
    <w:rsid w:val="00816193"/>
    <w:rsid w:val="008166F2"/>
    <w:rsid w:val="00823DC1"/>
    <w:rsid w:val="00831A9D"/>
    <w:rsid w:val="008408FF"/>
    <w:rsid w:val="0084331A"/>
    <w:rsid w:val="00851427"/>
    <w:rsid w:val="00851D81"/>
    <w:rsid w:val="0085367F"/>
    <w:rsid w:val="00857D12"/>
    <w:rsid w:val="008606C7"/>
    <w:rsid w:val="00861120"/>
    <w:rsid w:val="00865619"/>
    <w:rsid w:val="00867C4F"/>
    <w:rsid w:val="008702C9"/>
    <w:rsid w:val="008729D4"/>
    <w:rsid w:val="00880156"/>
    <w:rsid w:val="008935A4"/>
    <w:rsid w:val="008960DC"/>
    <w:rsid w:val="00897F78"/>
    <w:rsid w:val="008A222A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8F7EA8"/>
    <w:rsid w:val="009039F4"/>
    <w:rsid w:val="00904E22"/>
    <w:rsid w:val="00911C3B"/>
    <w:rsid w:val="00913EBC"/>
    <w:rsid w:val="00913FD7"/>
    <w:rsid w:val="009179BC"/>
    <w:rsid w:val="00927083"/>
    <w:rsid w:val="009300F9"/>
    <w:rsid w:val="009313EB"/>
    <w:rsid w:val="00935918"/>
    <w:rsid w:val="0094176F"/>
    <w:rsid w:val="00944DC9"/>
    <w:rsid w:val="009547E6"/>
    <w:rsid w:val="00961480"/>
    <w:rsid w:val="00977EA1"/>
    <w:rsid w:val="00984D0D"/>
    <w:rsid w:val="009963EC"/>
    <w:rsid w:val="009A08DE"/>
    <w:rsid w:val="009A610E"/>
    <w:rsid w:val="009A7AA1"/>
    <w:rsid w:val="009B3CD2"/>
    <w:rsid w:val="009C259F"/>
    <w:rsid w:val="009C601D"/>
    <w:rsid w:val="009D158F"/>
    <w:rsid w:val="009E34D3"/>
    <w:rsid w:val="009E3718"/>
    <w:rsid w:val="009F2917"/>
    <w:rsid w:val="009F340B"/>
    <w:rsid w:val="009F54C4"/>
    <w:rsid w:val="009F6828"/>
    <w:rsid w:val="00A00808"/>
    <w:rsid w:val="00A0179A"/>
    <w:rsid w:val="00A03ADE"/>
    <w:rsid w:val="00A07508"/>
    <w:rsid w:val="00A40D2C"/>
    <w:rsid w:val="00A4696F"/>
    <w:rsid w:val="00A4699D"/>
    <w:rsid w:val="00A472D1"/>
    <w:rsid w:val="00A50598"/>
    <w:rsid w:val="00A53481"/>
    <w:rsid w:val="00A600E1"/>
    <w:rsid w:val="00A62883"/>
    <w:rsid w:val="00A63E33"/>
    <w:rsid w:val="00A67EA7"/>
    <w:rsid w:val="00A71C55"/>
    <w:rsid w:val="00A72D3A"/>
    <w:rsid w:val="00A86E32"/>
    <w:rsid w:val="00A93D4E"/>
    <w:rsid w:val="00A973CC"/>
    <w:rsid w:val="00AB0853"/>
    <w:rsid w:val="00AB4A89"/>
    <w:rsid w:val="00AB4EBA"/>
    <w:rsid w:val="00AC432A"/>
    <w:rsid w:val="00AD34E9"/>
    <w:rsid w:val="00AD41DE"/>
    <w:rsid w:val="00AD4664"/>
    <w:rsid w:val="00AD527E"/>
    <w:rsid w:val="00AE4E05"/>
    <w:rsid w:val="00AF0F85"/>
    <w:rsid w:val="00AF452F"/>
    <w:rsid w:val="00AF7106"/>
    <w:rsid w:val="00AF79DC"/>
    <w:rsid w:val="00B03393"/>
    <w:rsid w:val="00B03FD6"/>
    <w:rsid w:val="00B0475B"/>
    <w:rsid w:val="00B04B0D"/>
    <w:rsid w:val="00B0637B"/>
    <w:rsid w:val="00B07C93"/>
    <w:rsid w:val="00B10E96"/>
    <w:rsid w:val="00B1710C"/>
    <w:rsid w:val="00B2412C"/>
    <w:rsid w:val="00B27DA5"/>
    <w:rsid w:val="00B32289"/>
    <w:rsid w:val="00B3419F"/>
    <w:rsid w:val="00B355FC"/>
    <w:rsid w:val="00B47355"/>
    <w:rsid w:val="00B5107D"/>
    <w:rsid w:val="00B52564"/>
    <w:rsid w:val="00B628D3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B1583"/>
    <w:rsid w:val="00BB2F8D"/>
    <w:rsid w:val="00BB380F"/>
    <w:rsid w:val="00BC208B"/>
    <w:rsid w:val="00BC3BA3"/>
    <w:rsid w:val="00BC5776"/>
    <w:rsid w:val="00BC6AEF"/>
    <w:rsid w:val="00BE13F6"/>
    <w:rsid w:val="00BE1E3C"/>
    <w:rsid w:val="00BE2B77"/>
    <w:rsid w:val="00BE61EB"/>
    <w:rsid w:val="00BF5857"/>
    <w:rsid w:val="00C043DB"/>
    <w:rsid w:val="00C10489"/>
    <w:rsid w:val="00C12082"/>
    <w:rsid w:val="00C20DAF"/>
    <w:rsid w:val="00C27510"/>
    <w:rsid w:val="00C33748"/>
    <w:rsid w:val="00C34A0E"/>
    <w:rsid w:val="00C358B7"/>
    <w:rsid w:val="00C42ECC"/>
    <w:rsid w:val="00C4378B"/>
    <w:rsid w:val="00C46F93"/>
    <w:rsid w:val="00C549DF"/>
    <w:rsid w:val="00C5735C"/>
    <w:rsid w:val="00C60E1D"/>
    <w:rsid w:val="00C71A8E"/>
    <w:rsid w:val="00C764EC"/>
    <w:rsid w:val="00C774E2"/>
    <w:rsid w:val="00C9018B"/>
    <w:rsid w:val="00C92AE3"/>
    <w:rsid w:val="00CA1842"/>
    <w:rsid w:val="00CA32F4"/>
    <w:rsid w:val="00CA538F"/>
    <w:rsid w:val="00CA6E6E"/>
    <w:rsid w:val="00CB6E74"/>
    <w:rsid w:val="00CC2203"/>
    <w:rsid w:val="00CC6A09"/>
    <w:rsid w:val="00CF0359"/>
    <w:rsid w:val="00CF2FE0"/>
    <w:rsid w:val="00CF5221"/>
    <w:rsid w:val="00CF5AD1"/>
    <w:rsid w:val="00D00608"/>
    <w:rsid w:val="00D06D07"/>
    <w:rsid w:val="00D110C8"/>
    <w:rsid w:val="00D12FF4"/>
    <w:rsid w:val="00D14A38"/>
    <w:rsid w:val="00D150CA"/>
    <w:rsid w:val="00D16033"/>
    <w:rsid w:val="00D17D81"/>
    <w:rsid w:val="00D24546"/>
    <w:rsid w:val="00D24749"/>
    <w:rsid w:val="00D27761"/>
    <w:rsid w:val="00D5382E"/>
    <w:rsid w:val="00D56037"/>
    <w:rsid w:val="00D56976"/>
    <w:rsid w:val="00D735B3"/>
    <w:rsid w:val="00D87356"/>
    <w:rsid w:val="00D906E6"/>
    <w:rsid w:val="00D909C3"/>
    <w:rsid w:val="00D90A71"/>
    <w:rsid w:val="00D90D59"/>
    <w:rsid w:val="00D94D0B"/>
    <w:rsid w:val="00D95084"/>
    <w:rsid w:val="00D9587C"/>
    <w:rsid w:val="00D97C3B"/>
    <w:rsid w:val="00DA2E77"/>
    <w:rsid w:val="00DA50F6"/>
    <w:rsid w:val="00DA6182"/>
    <w:rsid w:val="00DA6758"/>
    <w:rsid w:val="00DB49D4"/>
    <w:rsid w:val="00DB65EA"/>
    <w:rsid w:val="00DB7BFF"/>
    <w:rsid w:val="00DD42F4"/>
    <w:rsid w:val="00DD559E"/>
    <w:rsid w:val="00DD582E"/>
    <w:rsid w:val="00DD76E6"/>
    <w:rsid w:val="00DE7EFE"/>
    <w:rsid w:val="00DF1A7D"/>
    <w:rsid w:val="00DF3ED1"/>
    <w:rsid w:val="00DF68C4"/>
    <w:rsid w:val="00E007F8"/>
    <w:rsid w:val="00E0377D"/>
    <w:rsid w:val="00E20855"/>
    <w:rsid w:val="00E20908"/>
    <w:rsid w:val="00E2214F"/>
    <w:rsid w:val="00E2662E"/>
    <w:rsid w:val="00E3431B"/>
    <w:rsid w:val="00E35941"/>
    <w:rsid w:val="00E369D9"/>
    <w:rsid w:val="00E5216A"/>
    <w:rsid w:val="00E57DD2"/>
    <w:rsid w:val="00E6240B"/>
    <w:rsid w:val="00E76170"/>
    <w:rsid w:val="00E779E0"/>
    <w:rsid w:val="00E81A2C"/>
    <w:rsid w:val="00E835A0"/>
    <w:rsid w:val="00E84EF3"/>
    <w:rsid w:val="00E91B73"/>
    <w:rsid w:val="00E94C1C"/>
    <w:rsid w:val="00E96D4C"/>
    <w:rsid w:val="00EB0759"/>
    <w:rsid w:val="00EB39DF"/>
    <w:rsid w:val="00EB5475"/>
    <w:rsid w:val="00EC5A09"/>
    <w:rsid w:val="00EC6108"/>
    <w:rsid w:val="00EC63E8"/>
    <w:rsid w:val="00EC6B6B"/>
    <w:rsid w:val="00ED127C"/>
    <w:rsid w:val="00ED139E"/>
    <w:rsid w:val="00ED3B81"/>
    <w:rsid w:val="00ED5948"/>
    <w:rsid w:val="00ED708E"/>
    <w:rsid w:val="00EE1539"/>
    <w:rsid w:val="00EE3C54"/>
    <w:rsid w:val="00EE3F4E"/>
    <w:rsid w:val="00F11632"/>
    <w:rsid w:val="00F20778"/>
    <w:rsid w:val="00F26BCC"/>
    <w:rsid w:val="00F3017A"/>
    <w:rsid w:val="00F33353"/>
    <w:rsid w:val="00F42A6B"/>
    <w:rsid w:val="00F43C92"/>
    <w:rsid w:val="00F46858"/>
    <w:rsid w:val="00F47246"/>
    <w:rsid w:val="00F50CDE"/>
    <w:rsid w:val="00F5174D"/>
    <w:rsid w:val="00F53DFA"/>
    <w:rsid w:val="00F5796A"/>
    <w:rsid w:val="00F66BE4"/>
    <w:rsid w:val="00F71337"/>
    <w:rsid w:val="00F74A3D"/>
    <w:rsid w:val="00F753C6"/>
    <w:rsid w:val="00F7723A"/>
    <w:rsid w:val="00F77C00"/>
    <w:rsid w:val="00F82DA6"/>
    <w:rsid w:val="00F90017"/>
    <w:rsid w:val="00F917D8"/>
    <w:rsid w:val="00FA20BB"/>
    <w:rsid w:val="00FB3D3C"/>
    <w:rsid w:val="00FC1CF8"/>
    <w:rsid w:val="00FD5D0D"/>
    <w:rsid w:val="00FE0408"/>
    <w:rsid w:val="00FE1A90"/>
    <w:rsid w:val="00FE2746"/>
    <w:rsid w:val="00FE3481"/>
    <w:rsid w:val="00FF471F"/>
    <w:rsid w:val="00FF4F4B"/>
    <w:rsid w:val="00FF4FC6"/>
    <w:rsid w:val="00FF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deio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deio.sc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45BFE-ABC3-407A-80DD-331C090A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4328</Words>
  <Characters>23375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8</cp:revision>
  <cp:lastPrinted>2019-02-06T15:55:00Z</cp:lastPrinted>
  <dcterms:created xsi:type="dcterms:W3CDTF">2021-05-03T13:17:00Z</dcterms:created>
  <dcterms:modified xsi:type="dcterms:W3CDTF">2021-05-04T14:04:00Z</dcterms:modified>
</cp:coreProperties>
</file>